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D2" w:rsidRPr="00B006E6" w:rsidRDefault="00F374D2" w:rsidP="00F374D2">
      <w:pPr>
        <w:ind w:firstLine="709"/>
        <w:jc w:val="both"/>
      </w:pPr>
      <w:r w:rsidRPr="00B006E6">
        <w:rPr>
          <w:sz w:val="28"/>
          <w:szCs w:val="28"/>
        </w:rPr>
        <w:t xml:space="preserve">За </w:t>
      </w:r>
      <w:r w:rsidR="00F351F7">
        <w:rPr>
          <w:sz w:val="28"/>
          <w:szCs w:val="28"/>
        </w:rPr>
        <w:t>2</w:t>
      </w:r>
      <w:r w:rsidRPr="00B006E6">
        <w:rPr>
          <w:sz w:val="28"/>
          <w:szCs w:val="28"/>
        </w:rPr>
        <w:t xml:space="preserve"> квартал 2023 в Управление поступило </w:t>
      </w:r>
      <w:r w:rsidR="00F351F7">
        <w:rPr>
          <w:sz w:val="28"/>
          <w:szCs w:val="28"/>
        </w:rPr>
        <w:t>815</w:t>
      </w:r>
      <w:r w:rsidRPr="00B006E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B006E6">
        <w:rPr>
          <w:sz w:val="28"/>
          <w:szCs w:val="28"/>
        </w:rPr>
        <w:t xml:space="preserve"> граждан. Из общего количества поступивших обращений:</w:t>
      </w:r>
    </w:p>
    <w:p w:rsidR="00F351F7" w:rsidRPr="00BB5990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B5990">
        <w:rPr>
          <w:sz w:val="28"/>
          <w:szCs w:val="28"/>
        </w:rPr>
        <w:t>336 обращений граждан по вопросам административного характера;</w:t>
      </w:r>
    </w:p>
    <w:p w:rsidR="00F351F7" w:rsidRPr="00BB5990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B5990">
        <w:rPr>
          <w:sz w:val="28"/>
          <w:szCs w:val="28"/>
        </w:rPr>
        <w:t>258 обращений по вопросам в сфере персональных данных;</w:t>
      </w:r>
    </w:p>
    <w:p w:rsidR="00F351F7" w:rsidRPr="00BB5990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B5990">
        <w:rPr>
          <w:sz w:val="28"/>
          <w:szCs w:val="28"/>
        </w:rPr>
        <w:t>207 обращений по вопросам в сфере связи</w:t>
      </w:r>
      <w:r>
        <w:rPr>
          <w:sz w:val="28"/>
          <w:szCs w:val="28"/>
        </w:rPr>
        <w:t xml:space="preserve"> (интернет и информационные технологии – 30, связь – 177)</w:t>
      </w:r>
      <w:r w:rsidRPr="00BB5990">
        <w:rPr>
          <w:sz w:val="28"/>
          <w:szCs w:val="28"/>
        </w:rPr>
        <w:t>;</w:t>
      </w:r>
    </w:p>
    <w:p w:rsidR="00F351F7" w:rsidRPr="00BB5990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B5990">
        <w:rPr>
          <w:sz w:val="28"/>
          <w:szCs w:val="28"/>
        </w:rPr>
        <w:t>14 обращений по вопросам в сфере средств массовых коммуникаций.</w:t>
      </w:r>
    </w:p>
    <w:p w:rsidR="00394B39" w:rsidRPr="009D7ED2" w:rsidRDefault="00394B39" w:rsidP="00394B39">
      <w:pPr>
        <w:ind w:firstLine="709"/>
        <w:jc w:val="both"/>
        <w:rPr>
          <w:highlight w:val="yellow"/>
        </w:rPr>
      </w:pP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Тематики обращений, поступивших в</w:t>
      </w:r>
      <w:r w:rsidR="00F351F7">
        <w:rPr>
          <w:sz w:val="28"/>
          <w:szCs w:val="28"/>
        </w:rPr>
        <w:t>о</w:t>
      </w:r>
      <w:r w:rsidRPr="00B006E6">
        <w:rPr>
          <w:sz w:val="28"/>
          <w:szCs w:val="28"/>
        </w:rPr>
        <w:t xml:space="preserve"> </w:t>
      </w:r>
      <w:r w:rsidR="00F351F7">
        <w:rPr>
          <w:sz w:val="28"/>
          <w:szCs w:val="28"/>
        </w:rPr>
        <w:t>2</w:t>
      </w:r>
      <w:r w:rsidRPr="00B006E6">
        <w:rPr>
          <w:sz w:val="28"/>
          <w:szCs w:val="28"/>
        </w:rPr>
        <w:t xml:space="preserve"> квартале 2023, распределились следующим образом:</w:t>
      </w:r>
    </w:p>
    <w:p w:rsidR="00F351F7" w:rsidRPr="005E4CD6" w:rsidRDefault="00F351F7" w:rsidP="00F351F7">
      <w:pPr>
        <w:ind w:firstLine="709"/>
        <w:jc w:val="both"/>
        <w:rPr>
          <w:sz w:val="28"/>
          <w:szCs w:val="28"/>
        </w:rPr>
      </w:pPr>
      <w:r w:rsidRPr="005E4CD6">
        <w:rPr>
          <w:sz w:val="28"/>
          <w:szCs w:val="28"/>
        </w:rPr>
        <w:t>41,23% обращений относятся к вопросам административного характера;</w:t>
      </w:r>
    </w:p>
    <w:p w:rsidR="00F351F7" w:rsidRPr="005E4CD6" w:rsidRDefault="00F351F7" w:rsidP="00F351F7">
      <w:pPr>
        <w:ind w:firstLine="709"/>
        <w:jc w:val="both"/>
        <w:rPr>
          <w:sz w:val="28"/>
          <w:szCs w:val="28"/>
        </w:rPr>
      </w:pPr>
      <w:r w:rsidRPr="005E4CD6">
        <w:rPr>
          <w:sz w:val="28"/>
          <w:szCs w:val="28"/>
        </w:rPr>
        <w:t>31,6</w:t>
      </w:r>
      <w:r>
        <w:rPr>
          <w:sz w:val="28"/>
          <w:szCs w:val="28"/>
        </w:rPr>
        <w:t>5</w:t>
      </w:r>
      <w:r w:rsidRPr="005E4CD6">
        <w:rPr>
          <w:sz w:val="28"/>
          <w:szCs w:val="28"/>
        </w:rPr>
        <w:t>% обращений относится к сфере персональных данных;</w:t>
      </w:r>
    </w:p>
    <w:p w:rsidR="00F351F7" w:rsidRPr="005E4CD6" w:rsidRDefault="00F351F7" w:rsidP="00F351F7">
      <w:pPr>
        <w:ind w:firstLine="709"/>
        <w:jc w:val="both"/>
        <w:rPr>
          <w:sz w:val="28"/>
          <w:szCs w:val="28"/>
        </w:rPr>
      </w:pPr>
      <w:r w:rsidRPr="005E4CD6">
        <w:rPr>
          <w:sz w:val="28"/>
          <w:szCs w:val="28"/>
        </w:rPr>
        <w:t>25,40% обращений относятся к сфере связи;</w:t>
      </w:r>
    </w:p>
    <w:p w:rsidR="00F351F7" w:rsidRPr="005E4CD6" w:rsidRDefault="00F351F7" w:rsidP="00F351F7">
      <w:pPr>
        <w:ind w:firstLine="709"/>
        <w:jc w:val="both"/>
        <w:rPr>
          <w:sz w:val="28"/>
          <w:szCs w:val="28"/>
        </w:rPr>
      </w:pPr>
      <w:r w:rsidRPr="005E4CD6">
        <w:rPr>
          <w:sz w:val="28"/>
          <w:szCs w:val="28"/>
        </w:rPr>
        <w:t>1,72% обращений относятся к сфере массовых коммуникаций.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F351F7" w:rsidRPr="005E4CD6" w:rsidRDefault="00F351F7" w:rsidP="00F351F7">
      <w:pPr>
        <w:ind w:firstLine="709"/>
        <w:jc w:val="both"/>
        <w:rPr>
          <w:sz w:val="28"/>
          <w:szCs w:val="28"/>
        </w:rPr>
      </w:pPr>
      <w:r w:rsidRPr="005E4CD6">
        <w:rPr>
          <w:sz w:val="28"/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территориальные органы федеральных органов исполнительной власти.</w:t>
      </w:r>
    </w:p>
    <w:p w:rsidR="00F351F7" w:rsidRPr="005E4CD6" w:rsidRDefault="00F351F7" w:rsidP="00F351F7">
      <w:pPr>
        <w:ind w:firstLine="709"/>
        <w:jc w:val="both"/>
        <w:rPr>
          <w:sz w:val="28"/>
          <w:szCs w:val="28"/>
        </w:rPr>
      </w:pPr>
      <w:r w:rsidRPr="005E4CD6">
        <w:rPr>
          <w:sz w:val="28"/>
          <w:szCs w:val="28"/>
        </w:rPr>
        <w:t xml:space="preserve">На втором месте обращения граждан по вопросам защиты персональных данных, в частности на действия кредитных организаций, </w:t>
      </w:r>
      <w:proofErr w:type="spellStart"/>
      <w:r w:rsidRPr="005E4CD6">
        <w:rPr>
          <w:sz w:val="28"/>
          <w:szCs w:val="28"/>
        </w:rPr>
        <w:t>коллекторских</w:t>
      </w:r>
      <w:proofErr w:type="spellEnd"/>
      <w:r w:rsidRPr="005E4CD6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F351F7" w:rsidRPr="005E4CD6" w:rsidRDefault="00F351F7" w:rsidP="00F351F7">
      <w:pPr>
        <w:ind w:firstLine="709"/>
        <w:jc w:val="both"/>
        <w:rPr>
          <w:sz w:val="28"/>
          <w:szCs w:val="28"/>
        </w:rPr>
      </w:pPr>
      <w:r w:rsidRPr="005E4CD6">
        <w:rPr>
          <w:sz w:val="28"/>
          <w:szCs w:val="28"/>
        </w:rPr>
        <w:t>На третьем –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F351F7" w:rsidRPr="006B1318" w:rsidRDefault="00F374D2" w:rsidP="00F351F7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 xml:space="preserve">Из общего количества обращений за </w:t>
      </w:r>
      <w:r w:rsidR="00F351F7">
        <w:rPr>
          <w:sz w:val="28"/>
          <w:szCs w:val="28"/>
        </w:rPr>
        <w:t>2</w:t>
      </w:r>
      <w:r w:rsidRPr="00B006E6">
        <w:rPr>
          <w:sz w:val="28"/>
          <w:szCs w:val="28"/>
        </w:rPr>
        <w:t xml:space="preserve"> квартал 2023 </w:t>
      </w:r>
      <w:r w:rsidR="00F351F7" w:rsidRPr="006B1318">
        <w:rPr>
          <w:sz w:val="28"/>
          <w:szCs w:val="28"/>
        </w:rPr>
        <w:t xml:space="preserve">наибольшее количество писем поступило в форме электронных обращений с официального сайта Роскомнадзора - 496 обращений, почтовой связью - 158 обращений, с помощью платформы обратной связи - 2 обращения, по системе электронного документооборота Роскомнадзора - 53 обращения, по электронной почте - 91 обращение, устное обращение – 4. Нарочным способом было принято 11 обращений. 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В отчетном периоде рассмотрено 691 обращение граждан. По результатам рассмотрения обращений граждан в Управлении вынесены следующие решения: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</w:t>
      </w:r>
      <w:r w:rsidRPr="006B1318">
        <w:rPr>
          <w:sz w:val="28"/>
          <w:szCs w:val="28"/>
        </w:rPr>
        <w:tab/>
        <w:t xml:space="preserve">Поддержано - заявление или жалоба </w:t>
      </w:r>
      <w:proofErr w:type="gramStart"/>
      <w:r w:rsidRPr="006B1318">
        <w:rPr>
          <w:sz w:val="28"/>
          <w:szCs w:val="28"/>
        </w:rPr>
        <w:t>признаны</w:t>
      </w:r>
      <w:proofErr w:type="gramEnd"/>
      <w:r w:rsidRPr="006B1318">
        <w:rPr>
          <w:sz w:val="28"/>
          <w:szCs w:val="28"/>
        </w:rPr>
        <w:t xml:space="preserve"> обоснованными и подлежащими удовлетворению - 23;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</w:t>
      </w:r>
      <w:r w:rsidRPr="006B1318">
        <w:rPr>
          <w:sz w:val="28"/>
          <w:szCs w:val="28"/>
        </w:rPr>
        <w:tab/>
        <w:t xml:space="preserve">Не поддержано - заявление или жалоба </w:t>
      </w:r>
      <w:proofErr w:type="gramStart"/>
      <w:r w:rsidRPr="006B1318">
        <w:rPr>
          <w:sz w:val="28"/>
          <w:szCs w:val="28"/>
        </w:rPr>
        <w:t>признаны</w:t>
      </w:r>
      <w:proofErr w:type="gramEnd"/>
      <w:r w:rsidRPr="006B1318">
        <w:rPr>
          <w:sz w:val="28"/>
          <w:szCs w:val="28"/>
        </w:rPr>
        <w:t xml:space="preserve"> необоснованными и не подлежащими удовлетворению – 43;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</w:t>
      </w:r>
      <w:r w:rsidRPr="006B1318">
        <w:rPr>
          <w:sz w:val="28"/>
          <w:szCs w:val="28"/>
        </w:rPr>
        <w:tab/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- 292; 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</w:t>
      </w:r>
      <w:r w:rsidRPr="006B1318">
        <w:rPr>
          <w:sz w:val="28"/>
          <w:szCs w:val="28"/>
        </w:rPr>
        <w:tab/>
        <w:t>Переслано по принадлежности в иные государственные организации –306;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</w:t>
      </w:r>
      <w:r w:rsidRPr="006B1318">
        <w:rPr>
          <w:sz w:val="28"/>
          <w:szCs w:val="28"/>
        </w:rPr>
        <w:tab/>
        <w:t>Направлено в территориальные органы Роскомнадзора –10;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</w:t>
      </w:r>
      <w:r w:rsidRPr="006B1318">
        <w:rPr>
          <w:sz w:val="28"/>
          <w:szCs w:val="28"/>
        </w:rPr>
        <w:tab/>
        <w:t>Направлено в центральный аппарат Роскомнадзора – 14;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</w:t>
      </w:r>
      <w:r w:rsidRPr="006B1318">
        <w:rPr>
          <w:sz w:val="28"/>
          <w:szCs w:val="28"/>
        </w:rPr>
        <w:tab/>
        <w:t>Обращение отозвано гражданином – 2;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-     Переписка прекращена - 1.</w:t>
      </w:r>
    </w:p>
    <w:p w:rsidR="00F351F7" w:rsidRPr="006B1318" w:rsidRDefault="00F351F7" w:rsidP="00F351F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1318">
        <w:rPr>
          <w:sz w:val="28"/>
          <w:szCs w:val="28"/>
        </w:rPr>
        <w:t>Количество обращений граждан на стадии рассмотрения за 2 квартал 2023  – 124.</w:t>
      </w:r>
    </w:p>
    <w:p w:rsidR="00F374D2" w:rsidRPr="00E87130" w:rsidRDefault="00F374D2" w:rsidP="00F374D2">
      <w:pPr>
        <w:ind w:firstLine="567"/>
        <w:jc w:val="both"/>
        <w:rPr>
          <w:sz w:val="28"/>
          <w:szCs w:val="28"/>
          <w:highlight w:val="yellow"/>
        </w:rPr>
      </w:pPr>
    </w:p>
    <w:p w:rsidR="00061D95" w:rsidRPr="00E947AC" w:rsidRDefault="00E54443" w:rsidP="00394B39">
      <w:pPr>
        <w:ind w:firstLine="709"/>
        <w:jc w:val="both"/>
        <w:rPr>
          <w:sz w:val="28"/>
          <w:szCs w:val="28"/>
        </w:rPr>
      </w:pPr>
    </w:p>
    <w:sectPr w:rsidR="00061D95" w:rsidRPr="00E947AC" w:rsidSect="00193D2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0B0CC1"/>
    <w:rsid w:val="00025801"/>
    <w:rsid w:val="0003427C"/>
    <w:rsid w:val="00086420"/>
    <w:rsid w:val="000B0CA6"/>
    <w:rsid w:val="000B0CC1"/>
    <w:rsid w:val="000B1B01"/>
    <w:rsid w:val="00101D2F"/>
    <w:rsid w:val="00193D29"/>
    <w:rsid w:val="00237FD9"/>
    <w:rsid w:val="00243BFC"/>
    <w:rsid w:val="00282701"/>
    <w:rsid w:val="002D6DDF"/>
    <w:rsid w:val="00394B39"/>
    <w:rsid w:val="005076C2"/>
    <w:rsid w:val="005078A9"/>
    <w:rsid w:val="005457D0"/>
    <w:rsid w:val="005B1786"/>
    <w:rsid w:val="006077EA"/>
    <w:rsid w:val="0071208C"/>
    <w:rsid w:val="00751B6A"/>
    <w:rsid w:val="00785BBE"/>
    <w:rsid w:val="007C6975"/>
    <w:rsid w:val="008075D0"/>
    <w:rsid w:val="008B2E35"/>
    <w:rsid w:val="00932379"/>
    <w:rsid w:val="00944AA0"/>
    <w:rsid w:val="00966E30"/>
    <w:rsid w:val="00981F10"/>
    <w:rsid w:val="009D7ED2"/>
    <w:rsid w:val="009E57FD"/>
    <w:rsid w:val="00A057F1"/>
    <w:rsid w:val="00A157EE"/>
    <w:rsid w:val="00CD569A"/>
    <w:rsid w:val="00CE62C4"/>
    <w:rsid w:val="00DF0AB0"/>
    <w:rsid w:val="00E014C4"/>
    <w:rsid w:val="00E365F4"/>
    <w:rsid w:val="00E947AC"/>
    <w:rsid w:val="00EA2415"/>
    <w:rsid w:val="00EC3E36"/>
    <w:rsid w:val="00F351F7"/>
    <w:rsid w:val="00F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B0CC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Tprydnikova</cp:lastModifiedBy>
  <cp:revision>1</cp:revision>
  <dcterms:created xsi:type="dcterms:W3CDTF">2023-07-06T06:44:00Z</dcterms:created>
  <dcterms:modified xsi:type="dcterms:W3CDTF">2023-07-06T06:44:00Z</dcterms:modified>
</cp:coreProperties>
</file>