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p w:rsidRDefault="00E0134C" w:rsidR="00E0134C">
      <w:pPr>
        <w:pStyle w:val="ConsPlusTitlePage"/>
      </w:pPr>
      <w:r>
        <w:t xml:space="preserve">Документ предоставлен </w:t>
      </w:r>
      <w:hyperlink r:id="rId4" w:history="true">
        <w:r>
          <w:rPr>
            <w:color w:val="0000FF"/>
          </w:rPr>
          <w:t>КонсультантПлюс</w:t>
        </w:r>
      </w:hyperlink>
      <w:r>
        <w:br/>
      </w:r>
    </w:p>
    <w:p w:rsidRDefault="00E0134C" w:rsidR="00E0134C">
      <w:pPr>
        <w:pStyle w:val="ConsPlusNormal"/>
        <w:jc w:val="both"/>
        <w:outlineLvl w:val="0"/>
      </w:pPr>
    </w:p>
    <w:p w:rsidRDefault="00E0134C" w:rsidR="00E0134C">
      <w:pPr>
        <w:pStyle w:val="ConsPlusNormal"/>
        <w:outlineLvl w:val="0"/>
      </w:pPr>
      <w:r>
        <w:t>Зарегистрировано в Минюсте России 30 мая 2019 г. N 54783</w:t>
      </w:r>
    </w:p>
    <w:p w:rsidRDefault="00E0134C" w:rsidR="00E0134C">
      <w:pPr>
        <w:pStyle w:val="ConsPlusNormal"/>
        <w:pBdr>
          <w:top w:space="0" w:sz="6" w:color="auto" w:val="single"/>
        </w:pBdr>
        <w:spacing w:after="100" w:before="100"/>
        <w:jc w:val="both"/>
        <w:rPr>
          <w:sz w:val="2"/>
          <w:szCs w:val="2"/>
        </w:rPr>
      </w:pP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</w:pPr>
      <w:r>
        <w:t>МИНИСТЕРСТВО ЦИФРОВОГО РАЗВИТИЯ, СВЯЗИ</w:t>
      </w:r>
    </w:p>
    <w:p w:rsidRDefault="00E0134C" w:rsidR="00E0134C">
      <w:pPr>
        <w:pStyle w:val="ConsPlusTitle"/>
        <w:jc w:val="center"/>
      </w:pPr>
      <w:r>
        <w:t>И МАССОВЫХ КОММУНИКАЦИЙ РОССИЙСКОЙ ФЕДЕРАЦИИ</w:t>
      </w:r>
    </w:p>
    <w:p w:rsidRDefault="00E0134C" w:rsidR="00E0134C">
      <w:pPr>
        <w:pStyle w:val="ConsPlusTitle"/>
        <w:jc w:val="both"/>
      </w:pPr>
    </w:p>
    <w:p w:rsidRDefault="00E0134C" w:rsidR="00E0134C">
      <w:pPr>
        <w:pStyle w:val="ConsPlusTitle"/>
        <w:jc w:val="center"/>
      </w:pPr>
      <w:r>
        <w:t>ФЕДЕРАЛЬНАЯ СЛУЖБА ПО НАДЗОРУ В СФЕРЕ СВЯЗИ,</w:t>
      </w:r>
    </w:p>
    <w:p w:rsidRDefault="00E0134C" w:rsidR="00E0134C">
      <w:pPr>
        <w:pStyle w:val="ConsPlusTitle"/>
        <w:jc w:val="center"/>
      </w:pPr>
      <w:r>
        <w:t>ИНФОРМАЦИОННЫХ ТЕХНОЛОГИЙ И МАССОВЫХ КОММУНИКАЦИЙ</w:t>
      </w:r>
    </w:p>
    <w:p w:rsidRDefault="00E0134C" w:rsidR="00E0134C">
      <w:pPr>
        <w:pStyle w:val="ConsPlusTitle"/>
        <w:jc w:val="both"/>
      </w:pPr>
    </w:p>
    <w:p w:rsidRDefault="00E0134C" w:rsidR="00E0134C">
      <w:pPr>
        <w:pStyle w:val="ConsPlusTitle"/>
        <w:jc w:val="center"/>
      </w:pPr>
      <w:r>
        <w:t>ПРИКАЗ</w:t>
      </w:r>
    </w:p>
    <w:p w:rsidRDefault="00E0134C" w:rsidR="00E0134C">
      <w:pPr>
        <w:pStyle w:val="ConsPlusTitle"/>
        <w:jc w:val="center"/>
      </w:pPr>
      <w:r>
        <w:t>от 20 марта 2019 г. N 54</w:t>
      </w:r>
    </w:p>
    <w:p w:rsidRDefault="00E0134C" w:rsidR="00E0134C">
      <w:pPr>
        <w:pStyle w:val="ConsPlusTitle"/>
        <w:jc w:val="both"/>
      </w:pPr>
    </w:p>
    <w:p w:rsidRDefault="00E0134C" w:rsidR="00E0134C">
      <w:pPr>
        <w:pStyle w:val="ConsPlusTitle"/>
        <w:jc w:val="center"/>
      </w:pPr>
      <w:r>
        <w:t>ОБ УТВЕРЖДЕНИИ ПОЛОЖЕНИЯ</w:t>
      </w:r>
    </w:p>
    <w:p w:rsidRDefault="00E0134C" w:rsidR="00E0134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Default="00E0134C" w:rsidR="00E0134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Default="00E0134C" w:rsidR="00E0134C">
      <w:pPr>
        <w:pStyle w:val="ConsPlusTitle"/>
        <w:jc w:val="center"/>
      </w:pPr>
      <w:r>
        <w:t>И ЕЕ ТЕРРИТОРИАЛЬНЫХ ОРГАНОВ</w:t>
      </w:r>
    </w:p>
    <w:p w:rsidRDefault="00E0134C" w:rsidR="00E0134C">
      <w:pPr>
        <w:spacing w:after="1"/>
      </w:pPr>
    </w:p>
    <w:tbl>
      <w:tblPr>
        <w:tblW w:type="dxa" w:w="9354"/>
        <w:jc w:val="center"/>
        <w:tblBorders>
          <w:top w:val="nil"/>
          <w:left w:space="0" w:sz="24" w:color="CED3F1" w:val="single"/>
          <w:bottom w:val="nil"/>
          <w:right w:space="0" w:sz="24" w:color="F4F3F8" w:val="single"/>
          <w:insideH w:val="nil"/>
          <w:insideV w:val="nil"/>
        </w:tblBorders>
        <w:tblCellMar>
          <w:top w:type="dxa" w:w="113"/>
          <w:left w:type="dxa" w:w="113"/>
          <w:bottom w:type="dxa" w:w="113"/>
          <w:right w:type="dxa" w:w="113"/>
        </w:tblCellMar>
        <w:tblLook w:val="0000" w:noVBand="0" w:noHBand="0" w:lastColumn="0" w:firstColumn="0" w:lastRow="0" w:firstRow="0"/>
      </w:tblPr>
      <w:tblGrid>
        <w:gridCol w:w="9354"/>
      </w:tblGrid>
      <w:tr w:rsidR="00E0134C">
        <w:trPr>
          <w:jc w:val="center"/>
        </w:trPr>
        <w:tc>
          <w:tcPr>
            <w:tcW w:type="dxa" w:w="9294"/>
            <w:tcBorders>
              <w:top w:val="nil"/>
              <w:left w:space="0" w:sz="24" w:color="CED3F1" w:val="single"/>
              <w:bottom w:val="nil"/>
              <w:right w:space="0" w:sz="24" w:color="F4F3F8" w:val="single"/>
            </w:tcBorders>
            <w:shd w:fill="F4F3F8" w:color="auto" w:val="clear"/>
          </w:tcPr>
          <w:p w:rsidRDefault="00E0134C" w:rsidR="00E01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Default="00E0134C" w:rsidR="00E01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true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</w:tr>
    </w:tbl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true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2018, N 1, ст. 7; N 32, ст. 5100; N 45, ст. 6837; N 51, ст. 7858), </w:t>
      </w:r>
      <w:hyperlink r:id="rId7" w:history="true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и </w:t>
      </w:r>
      <w:hyperlink r:id="rId8" w:history="true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true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true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right"/>
      </w:pPr>
      <w:r>
        <w:t>Руководитель</w:t>
      </w:r>
    </w:p>
    <w:p w:rsidRDefault="00E0134C" w:rsidR="00E0134C">
      <w:pPr>
        <w:pStyle w:val="ConsPlusNormal"/>
        <w:jc w:val="right"/>
      </w:pPr>
      <w:r>
        <w:t>А.А.ЖАРОВ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right"/>
        <w:outlineLvl w:val="0"/>
      </w:pPr>
      <w:r>
        <w:t>Утверждено</w:t>
      </w:r>
    </w:p>
    <w:p w:rsidRDefault="00E0134C" w:rsidR="00E0134C">
      <w:pPr>
        <w:pStyle w:val="ConsPlusNormal"/>
        <w:jc w:val="right"/>
      </w:pPr>
      <w:r>
        <w:t>приказом Федеральной службы</w:t>
      </w:r>
    </w:p>
    <w:p w:rsidRDefault="00E0134C" w:rsidR="00E0134C">
      <w:pPr>
        <w:pStyle w:val="ConsPlusNormal"/>
        <w:jc w:val="right"/>
      </w:pPr>
      <w:r>
        <w:t>по надзору в сфере связи,</w:t>
      </w:r>
    </w:p>
    <w:p w:rsidRDefault="00E0134C" w:rsidR="00E0134C">
      <w:pPr>
        <w:pStyle w:val="ConsPlusNormal"/>
        <w:jc w:val="right"/>
      </w:pPr>
      <w:r>
        <w:t>информационных технологий</w:t>
      </w:r>
    </w:p>
    <w:p w:rsidRDefault="00E0134C" w:rsidR="00E0134C">
      <w:pPr>
        <w:pStyle w:val="ConsPlusNormal"/>
        <w:jc w:val="right"/>
      </w:pPr>
      <w:r>
        <w:t>и массовых коммуникаций</w:t>
      </w:r>
    </w:p>
    <w:p w:rsidRDefault="00E0134C" w:rsidR="00E0134C">
      <w:pPr>
        <w:pStyle w:val="ConsPlusNormal"/>
        <w:jc w:val="right"/>
      </w:pPr>
      <w:r>
        <w:t>от 20.03.2019 N 54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</w:pPr>
      <w:bookmarkStart w:name="P39" w:id="0"/>
      <w:bookmarkEnd w:id="0"/>
      <w:r>
        <w:t>ПОЛОЖЕНИЕ</w:t>
      </w:r>
    </w:p>
    <w:p w:rsidRDefault="00E0134C" w:rsidR="00E0134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Default="00E0134C" w:rsidR="00E0134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Default="00E0134C" w:rsidR="00E0134C">
      <w:pPr>
        <w:pStyle w:val="ConsPlusTitle"/>
        <w:jc w:val="center"/>
      </w:pPr>
      <w:r>
        <w:t>И ЕЕ ТЕРРИТОРИАЛЬНЫХ ОРГАНОВ</w:t>
      </w:r>
    </w:p>
    <w:p w:rsidRDefault="00E0134C" w:rsidR="00E0134C">
      <w:pPr>
        <w:spacing w:after="1"/>
      </w:pPr>
    </w:p>
    <w:tbl>
      <w:tblPr>
        <w:tblW w:type="dxa" w:w="9354"/>
        <w:jc w:val="center"/>
        <w:tblBorders>
          <w:top w:val="nil"/>
          <w:left w:space="0" w:sz="24" w:color="CED3F1" w:val="single"/>
          <w:bottom w:val="nil"/>
          <w:right w:space="0" w:sz="24" w:color="F4F3F8" w:val="single"/>
          <w:insideH w:val="nil"/>
          <w:insideV w:val="nil"/>
        </w:tblBorders>
        <w:tblCellMar>
          <w:top w:type="dxa" w:w="113"/>
          <w:left w:type="dxa" w:w="113"/>
          <w:bottom w:type="dxa" w:w="113"/>
          <w:right w:type="dxa" w:w="113"/>
        </w:tblCellMar>
        <w:tblLook w:val="0000" w:noVBand="0" w:noHBand="0" w:lastColumn="0" w:firstColumn="0" w:lastRow="0" w:firstRow="0"/>
      </w:tblPr>
      <w:tblGrid>
        <w:gridCol w:w="9354"/>
      </w:tblGrid>
      <w:tr w:rsidR="00E0134C">
        <w:trPr>
          <w:jc w:val="center"/>
        </w:trPr>
        <w:tc>
          <w:tcPr>
            <w:tcW w:type="dxa" w:w="9294"/>
            <w:tcBorders>
              <w:top w:val="nil"/>
              <w:left w:space="0" w:sz="24" w:color="CED3F1" w:val="single"/>
              <w:bottom w:val="nil"/>
              <w:right w:space="0" w:sz="24" w:color="F4F3F8" w:val="single"/>
            </w:tcBorders>
            <w:shd w:fill="F4F3F8" w:color="auto" w:val="clear"/>
          </w:tcPr>
          <w:p w:rsidRDefault="00E0134C" w:rsidR="00E01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Default="00E0134C" w:rsidR="00E01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true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</w:tr>
    </w:tbl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  <w:outlineLvl w:val="1"/>
      </w:pPr>
      <w:r>
        <w:t>I. Общие положения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ind w:firstLine="540"/>
        <w:jc w:val="both"/>
      </w:pPr>
      <w:r>
        <w:t xml:space="preserve">1. 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1" w:history="true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2018, N 1, ст. 7; N 32, ст. 5100; N 45, ст. 6837; N 51, ст. 7858) (далее - Федеральный закон N 79-ФЗ), </w:t>
      </w:r>
      <w:hyperlink r:id="rId12" w:history="true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lastRenderedPageBreak/>
        <w:t>в) содействия формированию высокопрофессионального кадрового состава гражданской службы;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73" w:id="1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lastRenderedPageBreak/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76" w:id="2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77" w:id="3"/>
      <w:bookmarkEnd w:id="3"/>
      <w:r>
        <w:t xml:space="preserve">по результатам аттестации в соответствии с </w:t>
      </w:r>
      <w:hyperlink r:id="rId13" w:history="true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78" w:id="4"/>
      <w:bookmarkEnd w:id="4"/>
      <w:r>
        <w:t>в) гражданские служащие, увольняемые с гражданской службы: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4" w:history="true">
        <w:r>
          <w:rPr>
            <w:color w:val="0000FF"/>
          </w:rPr>
          <w:t>пунктом 8.2</w:t>
        </w:r>
      </w:hyperlink>
      <w:r>
        <w:t xml:space="preserve"> или </w:t>
      </w:r>
      <w:hyperlink r:id="rId15" w:history="true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6" w:history="true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8" w:history="true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73" w:history="true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6" w:history="true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77" w:history="true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8" w:history="true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7" w:history="true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true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9" w:history="true">
        <w:r>
          <w:rPr>
            <w:color w:val="0000FF"/>
          </w:rPr>
          <w:t>пунктом 2</w:t>
        </w:r>
      </w:hyperlink>
      <w:r>
        <w:t xml:space="preserve"> или </w:t>
      </w:r>
      <w:hyperlink r:id="rId20" w:history="true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  <w:outlineLvl w:val="1"/>
      </w:pPr>
      <w:bookmarkStart w:name="P88" w:id="5"/>
      <w:bookmarkEnd w:id="5"/>
      <w:r>
        <w:t>III. Конкурс на включение в кадровый резерв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lastRenderedPageBreak/>
        <w:t>17.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18. Конкурс проводится в соответствии с единой </w:t>
      </w:r>
      <w:hyperlink r:id="rId21" w:history="true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19. 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2" w:history="true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lastRenderedPageBreak/>
        <w:t>и) информация о предварительном квалификационном тесте;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108" w:id="6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3" w:history="true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</w:p>
    <w:p w:rsidRDefault="00E0134C" w:rsidR="00E0134C">
      <w:pPr>
        <w:pStyle w:val="ConsPlusNormal"/>
        <w:jc w:val="both"/>
      </w:pPr>
      <w:r>
        <w:t xml:space="preserve">(в ред. </w:t>
      </w:r>
      <w:hyperlink r:id="rId24" w:history="true">
        <w:r>
          <w:rPr>
            <w:color w:val="0000FF"/>
          </w:rPr>
          <w:t>Приказа</w:t>
        </w:r>
      </w:hyperlink>
      <w:r>
        <w:t xml:space="preserve"> Роскомнадзора от 28.08.2020 N 107)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5" w:history="true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118" w:id="7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6" w:history="true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24. Документы, указанные в </w:t>
      </w:r>
      <w:hyperlink w:anchor="P108" w:history="true">
        <w:r>
          <w:rPr>
            <w:color w:val="0000FF"/>
          </w:rPr>
          <w:t>пунктах 22</w:t>
        </w:r>
      </w:hyperlink>
      <w:r>
        <w:t xml:space="preserve"> и </w:t>
      </w:r>
      <w:hyperlink w:anchor="P118" w:history="true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121" w:id="8"/>
      <w:bookmarkEnd w:id="8"/>
      <w:r>
        <w:lastRenderedPageBreak/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Default="00E0134C" w:rsidR="00E0134C">
      <w:pPr>
        <w:pStyle w:val="ConsPlusNormal"/>
        <w:spacing w:before="220"/>
        <w:ind w:firstLine="540"/>
        <w:jc w:val="both"/>
      </w:pPr>
      <w:bookmarkStart w:name="P124" w:id="9"/>
      <w:bookmarkEnd w:id="9"/>
      <w:r>
        <w:t>27. Гражданин (гражданский служащий) не допускается к участию в конкурсе: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7" w:history="true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true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 w:history="true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true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21" w:history="true">
        <w:r>
          <w:rPr>
            <w:color w:val="0000FF"/>
          </w:rPr>
          <w:t>пунктами 25</w:t>
        </w:r>
      </w:hyperlink>
      <w:r>
        <w:t xml:space="preserve"> - </w:t>
      </w:r>
      <w:hyperlink w:anchor="P124" w:history="true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31. Роскомнадзор (его территориальные органы)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конкурса кандидатам гарантируется равенство прав в соответствии с </w:t>
      </w:r>
      <w:hyperlink r:id="rId31" w:history="true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32. 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</w:t>
      </w:r>
      <w:r>
        <w:lastRenderedPageBreak/>
        <w:t>либо по его письменному заявлению направляется ему заказным письмом не позднее чем через три дня со дня подачи заявления.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  <w:outlineLvl w:val="1"/>
      </w:pPr>
      <w:r>
        <w:t>IV. Порядок работы с кадровым резервом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ind w:firstLine="540"/>
        <w:jc w:val="both"/>
      </w:pPr>
      <w:bookmarkStart w:name="P150" w:id="10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2" w:history="true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соответствии с </w:t>
      </w:r>
      <w:hyperlink r:id="rId33" w:history="true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50" w:history="true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Default="00E0134C" w:rsidR="00E0134C">
      <w:pPr>
        <w:pStyle w:val="ConsPlusTitle"/>
        <w:jc w:val="center"/>
      </w:pPr>
      <w:r>
        <w:t>из кадрового резерва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ind w:firstLine="540"/>
        <w:jc w:val="both"/>
      </w:pPr>
      <w:r>
        <w:t xml:space="preserve">48. Исключение гражданского служащего (гражданина) из кадрового резерва оформляется </w:t>
      </w:r>
      <w:r>
        <w:lastRenderedPageBreak/>
        <w:t>приказом Роскомнадзора (территориального органа Роскомнадзора).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 w:history="true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4" w:history="true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 w:history="true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true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 w:history="true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true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 w:history="true">
        <w:r>
          <w:rPr>
            <w:color w:val="0000FF"/>
          </w:rPr>
          <w:t>пунктом 8.2</w:t>
        </w:r>
      </w:hyperlink>
      <w:r>
        <w:t xml:space="preserve"> или </w:t>
      </w:r>
      <w:hyperlink r:id="rId40" w:history="true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1" w:history="true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2" w:history="true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lastRenderedPageBreak/>
        <w:t>к) применение к гражданину административного наказания в виде дисквалификации;</w:t>
      </w:r>
    </w:p>
    <w:p w:rsidRDefault="00E0134C" w:rsidR="00E0134C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jc w:val="both"/>
      </w:pPr>
    </w:p>
    <w:p w:rsidRDefault="00E0134C" w:rsidR="00E0134C">
      <w:pPr>
        <w:pStyle w:val="ConsPlusNormal"/>
        <w:pBdr>
          <w:top w:space="0" w:sz="6" w:color="auto" w:val="single"/>
        </w:pBdr>
        <w:spacing w:after="100" w:before="100"/>
        <w:jc w:val="both"/>
        <w:rPr>
          <w:sz w:val="2"/>
          <w:szCs w:val="2"/>
        </w:rPr>
      </w:pPr>
    </w:p>
    <w:p w:rsidRDefault="001505A6" w:rsidR="001505A6">
      <w:bookmarkStart w:name="_GoBack" w:id="11"/>
      <w:bookmarkEnd w:id="11"/>
    </w:p>
    <w:sectPr w:rsidSect="009C679C" w:rsidR="001505A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E0134C"/>
    <w:rsid w:val="000256EA"/>
    <w:rsid w:val="001505A6"/>
    <w:rsid w:val="00E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FCD2-602E-44C0-8D5A-71971BA8B9E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ConsPlusNormal" w:type="paragraph">
    <w:name w:val="ConsPlusNormal"/>
    <w:rsid w:val="00E0134C"/>
    <w:pPr>
      <w:widowControl w:val="false"/>
      <w:autoSpaceDE w:val="false"/>
      <w:autoSpaceDN w:val="false"/>
      <w:spacing w:lineRule="auto" w:line="240" w:after="0"/>
    </w:pPr>
    <w:rPr>
      <w:rFonts w:cs="Calibri" w:eastAsia="Times New Roman" w:hAnsi="Calibri" w:ascii="Calibri"/>
      <w:szCs w:val="20"/>
    </w:rPr>
  </w:style>
  <w:style w:customStyle="true" w:styleId="ConsPlusTitle" w:type="paragraph">
    <w:name w:val="ConsPlusTitle"/>
    <w:rsid w:val="00E0134C"/>
    <w:pPr>
      <w:widowControl w:val="false"/>
      <w:autoSpaceDE w:val="false"/>
      <w:autoSpaceDN w:val="false"/>
      <w:spacing w:lineRule="auto" w:line="240" w:after="0"/>
    </w:pPr>
    <w:rPr>
      <w:rFonts w:cs="Calibri" w:eastAsia="Times New Roman" w:hAnsi="Calibri" w:ascii="Calibri"/>
      <w:b/>
      <w:szCs w:val="20"/>
    </w:rPr>
  </w:style>
  <w:style w:customStyle="true" w:styleId="ConsPlusTitlePage" w:type="paragraph">
    <w:name w:val="ConsPlusTitlePage"/>
    <w:rsid w:val="00E0134C"/>
    <w:pPr>
      <w:widowControl w:val="false"/>
      <w:autoSpaceDE w:val="false"/>
      <w:autoSpaceDN w:val="false"/>
      <w:spacing w:lineRule="auto" w:line="240" w:after="0"/>
    </w:pPr>
    <w:rPr>
      <w:rFonts w:cs="Tahoma" w:eastAsia="Times New Roman" w:hAnsi="Tahoma" w:ascii="Tahom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13" Type="http://schemas.openxmlformats.org/officeDocument/2006/relationships/hyperlink" Target="consultantplus://offline/ref=C887AF81BC46425E4558F7339591CEB3DA42803A8F571AA0E33BD031CF543933EE5432CA1CDAF39ED111A0986243E981977FAE8131S2i7E" TargetMode="External"/>
    <Relationship Id="rId18" Type="http://schemas.openxmlformats.org/officeDocument/2006/relationships/hyperlink" Target="consultantplus://offline/ref=C887AF81BC46425E4558F7339591CEB3DA42803A8F571AA0E33BD031CF543933EE5432CA1ED8FECF835EA1C42717FA80937FAC842D24291AS0iDE" TargetMode="External"/>
    <Relationship Id="rId26" Type="http://schemas.openxmlformats.org/officeDocument/2006/relationships/hyperlink" Target="consultantplus://offline/ref=C887AF81BC46425E4558F7339591CEB3DA49883D81511AA0E33BD031CF543933EE5432CA1ED8F8CE815EA1C42717FA80937FAC842D24291AS0iDE" TargetMode="External"/>
    <Relationship Id="rId39" Type="http://schemas.openxmlformats.org/officeDocument/2006/relationships/hyperlink" Target="consultantplus://offline/ref=C887AF81BC46425E4558F7339591CEB3DA42803A8F571AA0E33BD031CF543933EE5432CA1ED8F0CC845EA1C42717FA80937FAC842D24291AS0iDE" TargetMode="External"/>
    <Relationship Id="rId21" Type="http://schemas.openxmlformats.org/officeDocument/2006/relationships/hyperlink" Target="consultantplus://offline/ref=C887AF81BC46425E4558F7339591CEB3DA4C833A8F521AA0E33BD031CF543933EE5432CA1ED8F8CA885EA1C42717FA80937FAC842D24291AS0iDE" TargetMode="External"/>
    <Relationship Id="rId34" Type="http://schemas.openxmlformats.org/officeDocument/2006/relationships/hyperlink" Target="consultantplus://offline/ref=C887AF81BC46425E4558F7339591CEB3DA42803A8F571AA0E33BD031CF543933EE5432CA1CDBF39ED111A0986243E981977FAE8131S2i7E" TargetMode="External"/>
    <Relationship Id="rId42" Type="http://schemas.openxmlformats.org/officeDocument/2006/relationships/hyperlink" Target="consultantplus://offline/ref=C887AF81BC46425E4558F7339591CEB3DA42803A8F571AA0E33BD031CF543933EE5432CA1FD3AC9BC400F894625CF7848C63AC83S3i2E" TargetMode="External"/>
    <Relationship Id="rId7" Type="http://schemas.openxmlformats.org/officeDocument/2006/relationships/hyperlink" Target="consultantplus://offline/ref=C887AF81BC46425E4558F7339591CEB3DA4C843C8F541AA0E33BD031CF543933EE5432CA1ED8F8C8895EA1C42717FA80937FAC842D24291AS0iDE" TargetMode="External"/>
    <Relationship Id="rId2" Type="http://schemas.openxmlformats.org/officeDocument/2006/relationships/settings" Target="settings.xml"/>
    <Relationship Id="rId16" Type="http://schemas.openxmlformats.org/officeDocument/2006/relationships/hyperlink" Target="consultantplus://offline/ref=C887AF81BC46425E4558F7339591CEB3DA42803A8F571AA0E33BD031CF543933EE5432CA1ED0F39ED111A0986243E981977FAE8131S2i7E" TargetMode="External"/>
    <Relationship Id="rId20" Type="http://schemas.openxmlformats.org/officeDocument/2006/relationships/hyperlink" Target="consultantplus://offline/ref=C887AF81BC46425E4558F7339591CEB3DA42803A8F571AA0E33BD031CF543933EE5432CE16D3AC9BC400F894625CF7848C63AC83S3i2E" TargetMode="External"/>
    <Relationship Id="rId29" Type="http://schemas.openxmlformats.org/officeDocument/2006/relationships/hyperlink" Target="consultantplus://offline/ref=C887AF81BC46425E4558F7339591CEB3DA42803A8F571AA0E33BD031CF543933EE5432CE19D3AC9BC400F894625CF7848C63AC83S3i2E" TargetMode="External"/>
    <Relationship Id="rId41" Type="http://schemas.openxmlformats.org/officeDocument/2006/relationships/hyperlink" Target="consultantplus://offline/ref=C887AF81BC46425E4558F7339591CEB3DA42803A8F571AA0E33BD031CF543933EE5432CA1ED0F39ED111A0986243E981977FAE8131S2i7E" TargetMode="Externa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C887AF81BC46425E4558F7339591CEB3DA42803A8F571AA0E33BD031CF543933EE5432CA1ADDF39ED111A0986243E981977FAE8131S2i7E" TargetMode="External"/>
    <Relationship Id="rId11" Type="http://schemas.openxmlformats.org/officeDocument/2006/relationships/hyperlink" Target="consultantplus://offline/ref=C887AF81BC46425E4558F7339591CEB3DA42803A8F571AA0E33BD031CF543933EE5432CA1ADDF39ED111A0986243E981977FAE8131S2i7E" TargetMode="External"/>
    <Relationship Id="rId24" Type="http://schemas.openxmlformats.org/officeDocument/2006/relationships/hyperlink" Target="consultantplus://offline/ref=C887AF81BC46425E4558F7339591CEB3DA4C833C8F561AA0E33BD031CF543933EE5432CA1ED8F8CA875EA1C42717FA80937FAC842D24291AS0iDE" TargetMode="External"/>
    <Relationship Id="rId32" Type="http://schemas.openxmlformats.org/officeDocument/2006/relationships/hyperlink" Target="consultantplus://offline/ref=C887AF81BC46425E4558F7339591CEB3DB4B883689551AA0E33BD031CF543933EE5432CA1ED8F8CA865EA1C42717FA80937FAC842D24291AS0iDE" TargetMode="External"/>
    <Relationship Id="rId37" Type="http://schemas.openxmlformats.org/officeDocument/2006/relationships/hyperlink" Target="consultantplus://offline/ref=C887AF81BC46425E4558F7339591CEB3DA42803A8F571AA0E33BD031CF543933EE5432CE19D3AC9BC400F894625CF7848C63AC83S3i2E" TargetMode="External"/>
    <Relationship Id="rId40" Type="http://schemas.openxmlformats.org/officeDocument/2006/relationships/hyperlink" Target="consultantplus://offline/ref=C887AF81BC46425E4558F7339591CEB3DA42803A8F571AA0E33BD031CF543933EE5432CA1ED8F0CC855EA1C42717FA80937FAC842D24291AS0iDE" TargetMode="External"/>
    <Relationship Id="rId5" Type="http://schemas.openxmlformats.org/officeDocument/2006/relationships/hyperlink" Target="consultantplus://offline/ref=C887AF81BC46425E4558F7339591CEB3DA4C833C8F561AA0E33BD031CF543933EE5432CA1ED8F8CA875EA1C42717FA80937FAC842D24291AS0iDE" TargetMode="External"/>
    <Relationship Id="rId15" Type="http://schemas.openxmlformats.org/officeDocument/2006/relationships/hyperlink" Target="consultantplus://offline/ref=C887AF81BC46425E4558F7339591CEB3DA42803A8F571AA0E33BD031CF543933EE5432CA1ED8F0CC855EA1C42717FA80937FAC842D24291AS0iDE" TargetMode="External"/>
    <Relationship Id="rId23" Type="http://schemas.openxmlformats.org/officeDocument/2006/relationships/hyperlink" Target="consultantplus://offline/ref=C887AF81BC46425E4558F7339591CEB3DA49883D81511AA0E33BD031CF543933EE5432CA1ED8F8CE815EA1C42717FA80937FAC842D24291AS0iDE" TargetMode="External"/>
    <Relationship Id="rId28" Type="http://schemas.openxmlformats.org/officeDocument/2006/relationships/hyperlink" Target="consultantplus://offline/ref=C887AF81BC46425E4558F7339591CEB3DA42803A8F571AA0E33BD031CF543933EE5432CA1ED8FECF835EA1C42717FA80937FAC842D24291AS0iDE" TargetMode="External"/>
    <Relationship Id="rId36" Type="http://schemas.openxmlformats.org/officeDocument/2006/relationships/hyperlink" Target="consultantplus://offline/ref=C887AF81BC46425E4558F7339591CEB3DA42803A8F571AA0E33BD031CF543933EE5432CA1ED8FECF835EA1C42717FA80937FAC842D24291AS0iDE" TargetMode="External"/>
    <Relationship Id="rId10" Type="http://schemas.openxmlformats.org/officeDocument/2006/relationships/hyperlink" Target="consultantplus://offline/ref=C887AF81BC46425E4558F7339591CEB3DA4C833C8F561AA0E33BD031CF543933EE5432CA1ED8F8CA875EA1C42717FA80937FAC842D24291AS0iDE" TargetMode="External"/>
    <Relationship Id="rId19" Type="http://schemas.openxmlformats.org/officeDocument/2006/relationships/hyperlink" Target="consultantplus://offline/ref=C887AF81BC46425E4558F7339591CEB3DA42803A8F571AA0E33BD031CF543933EE5432CE19D3AC9BC400F894625CF7848C63AC83S3i2E" TargetMode="External"/>
    <Relationship Id="rId31" Type="http://schemas.openxmlformats.org/officeDocument/2006/relationships/hyperlink" Target="consultantplus://offline/ref=C887AF81BC46425E4558F7339591CEB3DB42873B83054DA2B26EDE34C7046323F81D3ECA00D8FDD48255F7S9i4E" TargetMode="External"/>
    <Relationship Id="rId44" Type="http://schemas.openxmlformats.org/officeDocument/2006/relationships/theme" Target="theme/theme1.xml"/>
    <Relationship Id="rId4" Type="http://schemas.openxmlformats.org/officeDocument/2006/relationships/hyperlink" Target="https://www.consultant.ru" TargetMode="External"/>
    <Relationship Id="rId9" Type="http://schemas.openxmlformats.org/officeDocument/2006/relationships/hyperlink" Target="consultantplus://offline/ref=C887AF81BC46425E4558F7339591CEB3DB4881398F551AA0E33BD031CF543933FC546AC61FD9E6CA854BF79561S4i3E" TargetMode="External"/>
    <Relationship Id="rId14" Type="http://schemas.openxmlformats.org/officeDocument/2006/relationships/hyperlink" Target="consultantplus://offline/ref=C887AF81BC46425E4558F7339591CEB3DA42803A8F571AA0E33BD031CF543933EE5432CA1ED8F0CC845EA1C42717FA80937FAC842D24291AS0iDE" TargetMode="External"/>
    <Relationship Id="rId22" Type="http://schemas.openxmlformats.org/officeDocument/2006/relationships/hyperlink" Target="consultantplus://offline/ref=C887AF81BC46425E4558F7339591CEB3DA4D833C8B561AA0E33BD031CF543933EE5432CA1ED8F8C8805EA1C42717FA80937FAC842D24291AS0iDE" TargetMode="External"/>
    <Relationship Id="rId27" Type="http://schemas.openxmlformats.org/officeDocument/2006/relationships/hyperlink" Target="consultantplus://offline/ref=C887AF81BC46425E4558F7339591CEB3DA42803A8F571AA0E33BD031CF543933EE5432CA1ED8FECF825EA1C42717FA80937FAC842D24291AS0iDE" TargetMode="External"/>
    <Relationship Id="rId30" Type="http://schemas.openxmlformats.org/officeDocument/2006/relationships/hyperlink" Target="consultantplus://offline/ref=C887AF81BC46425E4558F7339591CEB3DA42803A8F571AA0E33BD031CF543933EE5432CE16D3AC9BC400F894625CF7848C63AC83S3i2E" TargetMode="External"/>
    <Relationship Id="rId35" Type="http://schemas.openxmlformats.org/officeDocument/2006/relationships/hyperlink" Target="consultantplus://offline/ref=C887AF81BC46425E4558F7339591CEB3DA42803A8F571AA0E33BD031CF543933EE5432CA1ED8FECF825EA1C42717FA80937FAC842D24291AS0iDE" TargetMode="External"/>
    <Relationship Id="rId43" Type="http://schemas.openxmlformats.org/officeDocument/2006/relationships/fontTable" Target="fontTable.xml"/>
    <Relationship Id="rId8" Type="http://schemas.openxmlformats.org/officeDocument/2006/relationships/hyperlink" Target="consultantplus://offline/ref=C887AF81BC46425E4558F7339591CEB3DA4C833A8F521AA0E33BD031CF543933FC546AC61FD9E6CA854BF79561S4i3E" TargetMode="External"/>
    <Relationship Id="rId3" Type="http://schemas.openxmlformats.org/officeDocument/2006/relationships/webSettings" Target="webSettings.xml"/>
    <Relationship Id="rId12" Type="http://schemas.openxmlformats.org/officeDocument/2006/relationships/hyperlink" Target="consultantplus://offline/ref=C887AF81BC46425E4558F7339591CEB3DA4C843C8F541AA0E33BD031CF543933EE5432CA1ED8F8C8895EA1C42717FA80937FAC842D24291AS0iDE" TargetMode="External"/>
    <Relationship Id="rId17" Type="http://schemas.openxmlformats.org/officeDocument/2006/relationships/hyperlink" Target="consultantplus://offline/ref=C887AF81BC46425E4558F7339591CEB3DA42803A8F571AA0E33BD031CF543933EE5432CA1ED8FECF825EA1C42717FA80937FAC842D24291AS0iDE" TargetMode="External"/>
    <Relationship Id="rId25" Type="http://schemas.openxmlformats.org/officeDocument/2006/relationships/hyperlink" Target="consultantplus://offline/ref=C887AF81BC46425E4558F7339591CEB3DA42803A8F571AA0E33BD031CF543933FC546AC61FD9E6CA854BF79561S4i3E" TargetMode="External"/>
    <Relationship Id="rId33" Type="http://schemas.openxmlformats.org/officeDocument/2006/relationships/hyperlink" Target="consultantplus://offline/ref=C887AF81BC46425E4558F7339591CEB3DA4B88388D571AA0E33BD031CF543933FC546AC61FD9E6CA854BF79561S4i3E" TargetMode="External"/>
    <Relationship Id="rId38" Type="http://schemas.openxmlformats.org/officeDocument/2006/relationships/hyperlink" Target="consultantplus://offline/ref=C887AF81BC46425E4558F7339591CEB3DA42803A8F571AA0E33BD031CF543933EE5432CE16D3AC9BC400F894625CF7848C63AC83S3i2E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panose="020F0302020204030204" typeface="Calibri Light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panose="020F0502020204030204"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algn="ctr" dir="5400000" dist="19050" blurRad="5715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5445</properties:Words>
  <properties:Characters>31038</properties:Characters>
  <properties:Lines>258</properties:Lines>
  <properties:Paragraphs>72</properties:Paragraphs>
  <properties:TotalTime>0</properties:TotalTime>
  <properties:ScaleCrop>false</properties:ScaleCrop>
  <properties:LinksUpToDate>false</properties:LinksUpToDate>
  <properties:CharactersWithSpaces>36411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2021-05-11T04:34:00Z</dcterms:created>
  <dc:creator>Verner</dc:creator>
  <dc:description/>
  <cp:keywords/>
  <cp:lastModifiedBy>docx4j</cp:lastModifiedBy>
  <dcterms:modified xmlns:xsi="http://www.w3.org/2001/XMLSchema-instance" xsi:type="dcterms:W3CDTF">2021-05-11T04:34:00Z</dcterms:modified>
  <cp:revision>1</cp:revision>
  <dc:subject/>
  <dc:title/>
</cp:coreProperties>
</file>