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76C9F" w:rsidRDefault="00076C9F" w:rsidP="00C34725"/>
    <w:p w:rsidR="00076C9F" w:rsidRPr="00076C9F" w:rsidRDefault="00076C9F" w:rsidP="00076C9F"/>
    <w:p w:rsidR="00076C9F" w:rsidRDefault="00076C9F" w:rsidP="00076C9F"/>
    <w:p w:rsidR="00076C9F" w:rsidRDefault="00076C9F" w:rsidP="00DE492D">
      <w:pPr>
        <w:spacing w:line="276" w:lineRule="auto"/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076C9F" w:rsidRDefault="00076C9F" w:rsidP="00DE492D">
      <w:pPr>
        <w:spacing w:line="276" w:lineRule="auto"/>
        <w:jc w:val="center"/>
        <w:rPr>
          <w:b/>
          <w:sz w:val="28"/>
          <w:szCs w:val="28"/>
        </w:rPr>
      </w:pPr>
    </w:p>
    <w:p w:rsidR="00076C9F" w:rsidRDefault="00076C9F" w:rsidP="00DE492D">
      <w:pPr>
        <w:tabs>
          <w:tab w:val="left" w:pos="4619"/>
        </w:tabs>
        <w:spacing w:line="276" w:lineRule="auto"/>
      </w:pPr>
    </w:p>
    <w:p w:rsidR="00076C9F" w:rsidRPr="00BB4900" w:rsidRDefault="00411154" w:rsidP="00DE492D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связи с согласованием Центральным аппаратом формата проведения </w:t>
      </w:r>
      <w:r>
        <w:rPr>
          <w:sz w:val="28"/>
        </w:rPr>
        <w:t>мероприятий в сфере массовых коммуникаций, а также в</w:t>
      </w:r>
      <w:r>
        <w:rPr>
          <w:sz w:val="28"/>
          <w:szCs w:val="28"/>
        </w:rPr>
        <w:t xml:space="preserve"> соответствии с Планом  Енисейского управления Роскомнадзора на 2019 год по реализации «Стратегии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года», согласованным Центральным аппаратом Роскомнадзора,</w:t>
      </w:r>
      <w:r w:rsidR="00076C9F">
        <w:rPr>
          <w:sz w:val="28"/>
          <w:szCs w:val="28"/>
        </w:rPr>
        <w:t xml:space="preserve"> </w:t>
      </w:r>
      <w:r w:rsidR="00076C9F" w:rsidRPr="00B21453">
        <w:rPr>
          <w:spacing w:val="60"/>
          <w:sz w:val="28"/>
          <w:szCs w:val="28"/>
        </w:rPr>
        <w:t>приказываю:</w:t>
      </w:r>
    </w:p>
    <w:p w:rsidR="00076C9F" w:rsidRPr="0076047A" w:rsidRDefault="00076C9F" w:rsidP="00DE492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 сфере персональных данных</w:t>
      </w:r>
      <w:r w:rsidRPr="0076047A">
        <w:rPr>
          <w:rFonts w:ascii="Times New Roman" w:hAnsi="Times New Roman" w:cs="Times New Roman"/>
          <w:sz w:val="28"/>
          <w:szCs w:val="28"/>
        </w:rPr>
        <w:t>, запланированн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6047A">
        <w:rPr>
          <w:rFonts w:ascii="Times New Roman" w:hAnsi="Times New Roman" w:cs="Times New Roman"/>
          <w:sz w:val="28"/>
          <w:szCs w:val="28"/>
        </w:rPr>
        <w:t xml:space="preserve"> на а</w:t>
      </w:r>
      <w:r>
        <w:rPr>
          <w:rFonts w:ascii="Times New Roman" w:hAnsi="Times New Roman" w:cs="Times New Roman"/>
          <w:sz w:val="28"/>
          <w:szCs w:val="28"/>
        </w:rPr>
        <w:t xml:space="preserve">вгуст </w:t>
      </w:r>
      <w:r w:rsidRPr="0076047A">
        <w:rPr>
          <w:rFonts w:ascii="Times New Roman" w:hAnsi="Times New Roman" w:cs="Times New Roman"/>
          <w:sz w:val="28"/>
          <w:szCs w:val="28"/>
        </w:rPr>
        <w:t>2019 на тему: «</w:t>
      </w:r>
      <w:r>
        <w:rPr>
          <w:rFonts w:ascii="Times New Roman" w:hAnsi="Times New Roman" w:cs="Times New Roman"/>
          <w:sz w:val="28"/>
          <w:szCs w:val="28"/>
        </w:rPr>
        <w:t>Издание оператором документов, определяющих политику в отношении обработки персональных данных, локальных актов по вопросам обработки персональных данных и устанавливающих процедуры, направленные на предотвращение и выявление нарушений законодательства РФ, устранение таких нарушений</w:t>
      </w:r>
      <w:r w:rsidRPr="007604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47A">
        <w:rPr>
          <w:rFonts w:ascii="Times New Roman" w:hAnsi="Times New Roman" w:cs="Times New Roman"/>
          <w:sz w:val="28"/>
          <w:szCs w:val="28"/>
        </w:rPr>
        <w:t xml:space="preserve"> перенести на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76047A">
        <w:rPr>
          <w:rFonts w:ascii="Times New Roman" w:hAnsi="Times New Roman" w:cs="Times New Roman"/>
          <w:sz w:val="28"/>
          <w:szCs w:val="28"/>
        </w:rPr>
        <w:t xml:space="preserve"> 2019</w:t>
      </w:r>
      <w:r w:rsidRPr="0076047A">
        <w:rPr>
          <w:rFonts w:ascii="Times New Roman" w:hAnsi="Times New Roman" w:cs="Times New Roman"/>
          <w:sz w:val="28"/>
        </w:rPr>
        <w:t>.</w:t>
      </w:r>
    </w:p>
    <w:p w:rsidR="00076C9F" w:rsidRDefault="00076C9F" w:rsidP="00DE492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</w:rPr>
        <w:t>мероприятия в сфере массовых коммуникаций на тему: «</w:t>
      </w:r>
      <w:r w:rsidRPr="00845D61">
        <w:rPr>
          <w:rFonts w:ascii="Times New Roman" w:hAnsi="Times New Roman" w:cs="Times New Roman"/>
          <w:sz w:val="28"/>
        </w:rPr>
        <w:t>Семинар с главными редакторами сетевых изданий и региональных периодических печатных изданий по обзору</w:t>
      </w:r>
      <w:r w:rsidRPr="00DA2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выявляемых фактов злоупотребления СМИ свободой массовой информации и основных требований законодательства РФ в сфере СМИ, регулирующих деятельность сетевых и печатных изданий</w:t>
      </w:r>
      <w:r>
        <w:rPr>
          <w:rFonts w:ascii="Times New Roman" w:hAnsi="Times New Roman"/>
          <w:sz w:val="28"/>
        </w:rPr>
        <w:t xml:space="preserve">», указанного в </w:t>
      </w:r>
      <w:proofErr w:type="spellStart"/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 xml:space="preserve">. 10 п. 4 раздела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исключить из перечня привлекаемых к участию лиц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ЗПиСИТ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5F18" w:rsidRPr="00035F18" w:rsidRDefault="00035F18" w:rsidP="00DE492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1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35F18">
        <w:rPr>
          <w:rFonts w:ascii="Times New Roman" w:hAnsi="Times New Roman"/>
          <w:sz w:val="28"/>
        </w:rPr>
        <w:t>мероприятия в сфере массовых коммуникаций на тему: «</w:t>
      </w:r>
      <w:r w:rsidRPr="00035F18">
        <w:rPr>
          <w:rFonts w:ascii="Times New Roman" w:hAnsi="Times New Roman" w:cs="Times New Roman"/>
          <w:sz w:val="28"/>
        </w:rPr>
        <w:t>Семинар с представителями региональных средств массовой информации и вещательных организаций по обзору</w:t>
      </w:r>
      <w:r w:rsidRPr="00035F1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35F1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выявляемых фактов злоупотребления СМИ свободой массовой информации и основных требований законодательства РФ в сфере СМИ и телерадиовещания, регулирующих </w:t>
      </w:r>
      <w:r w:rsidRPr="00035F18">
        <w:rPr>
          <w:rFonts w:ascii="Times New Roman" w:hAnsi="Times New Roman"/>
          <w:bCs/>
          <w:color w:val="000000"/>
          <w:sz w:val="28"/>
          <w:szCs w:val="20"/>
        </w:rPr>
        <w:t xml:space="preserve">деятельность вещателей и </w:t>
      </w:r>
      <w:r w:rsidR="00DE492D">
        <w:rPr>
          <w:rFonts w:ascii="Times New Roman" w:hAnsi="Times New Roman"/>
          <w:bCs/>
          <w:color w:val="000000"/>
          <w:sz w:val="28"/>
          <w:szCs w:val="20"/>
        </w:rPr>
        <w:br/>
      </w:r>
      <w:r w:rsidR="00DE492D">
        <w:rPr>
          <w:rFonts w:ascii="Times New Roman" w:hAnsi="Times New Roman"/>
          <w:bCs/>
          <w:color w:val="000000"/>
          <w:sz w:val="28"/>
          <w:szCs w:val="20"/>
        </w:rPr>
        <w:lastRenderedPageBreak/>
        <w:br/>
      </w:r>
      <w:r w:rsidR="00DE492D">
        <w:rPr>
          <w:rFonts w:ascii="Times New Roman" w:hAnsi="Times New Roman"/>
          <w:bCs/>
          <w:color w:val="000000"/>
          <w:sz w:val="28"/>
          <w:szCs w:val="20"/>
        </w:rPr>
        <w:br/>
      </w:r>
      <w:r w:rsidRPr="00035F18">
        <w:rPr>
          <w:rFonts w:ascii="Times New Roman" w:hAnsi="Times New Roman"/>
          <w:bCs/>
          <w:color w:val="000000"/>
          <w:sz w:val="28"/>
          <w:szCs w:val="20"/>
        </w:rPr>
        <w:t>редакций теле/радиоканалов. Дополнительно: обзор изменений в законодательстве о СМИ в части лицензионных требований, вступающих  в силу с 01.01.2020</w:t>
      </w:r>
      <w:r w:rsidRPr="00035F18">
        <w:rPr>
          <w:rFonts w:ascii="Times New Roman" w:hAnsi="Times New Roman"/>
          <w:sz w:val="28"/>
        </w:rPr>
        <w:t xml:space="preserve">», указанного в </w:t>
      </w:r>
      <w:proofErr w:type="spellStart"/>
      <w:r w:rsidRPr="00035F18">
        <w:rPr>
          <w:rFonts w:ascii="Times New Roman" w:hAnsi="Times New Roman"/>
          <w:sz w:val="28"/>
        </w:rPr>
        <w:t>пп</w:t>
      </w:r>
      <w:proofErr w:type="spellEnd"/>
      <w:r w:rsidRPr="00035F18">
        <w:rPr>
          <w:rFonts w:ascii="Times New Roman" w:hAnsi="Times New Roman"/>
          <w:sz w:val="28"/>
        </w:rPr>
        <w:t xml:space="preserve">. 16 п. 4 раздела </w:t>
      </w:r>
      <w:r w:rsidRPr="00035F18">
        <w:rPr>
          <w:rFonts w:ascii="Times New Roman" w:hAnsi="Times New Roman"/>
          <w:sz w:val="28"/>
          <w:lang w:val="en-US"/>
        </w:rPr>
        <w:t>II</w:t>
      </w:r>
      <w:r w:rsidRPr="00035F18">
        <w:rPr>
          <w:rFonts w:ascii="Times New Roman" w:hAnsi="Times New Roman"/>
          <w:sz w:val="28"/>
        </w:rPr>
        <w:t>,</w:t>
      </w:r>
      <w:r w:rsidRPr="00035F18">
        <w:rPr>
          <w:rFonts w:ascii="Times New Roman" w:hAnsi="Times New Roman" w:cs="Times New Roman"/>
          <w:sz w:val="28"/>
          <w:szCs w:val="28"/>
        </w:rPr>
        <w:t xml:space="preserve"> исключить из перечня привлекаемых к участию лиц отдел </w:t>
      </w:r>
      <w:proofErr w:type="spellStart"/>
      <w:r w:rsidRPr="00035F18">
        <w:rPr>
          <w:rFonts w:ascii="Times New Roman" w:hAnsi="Times New Roman" w:cs="Times New Roman"/>
          <w:sz w:val="28"/>
          <w:szCs w:val="28"/>
        </w:rPr>
        <w:t>ЗПиСИТ</w:t>
      </w:r>
      <w:proofErr w:type="spellEnd"/>
      <w:r w:rsidRPr="00035F18">
        <w:rPr>
          <w:rFonts w:ascii="Times New Roman" w:hAnsi="Times New Roman" w:cs="Times New Roman"/>
          <w:sz w:val="28"/>
          <w:szCs w:val="28"/>
        </w:rPr>
        <w:t>.</w:t>
      </w:r>
    </w:p>
    <w:p w:rsidR="00076C9F" w:rsidRPr="0028377A" w:rsidRDefault="00076C9F" w:rsidP="00DE492D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7A"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соответствующий раздел Плана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377A">
        <w:rPr>
          <w:rFonts w:ascii="Times New Roman" w:hAnsi="Times New Roman" w:cs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на 2019 год, размещенного на </w:t>
      </w:r>
      <w:proofErr w:type="gramStart"/>
      <w:r w:rsidRPr="0028377A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28377A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076C9F" w:rsidRPr="00764CD8" w:rsidRDefault="00076C9F" w:rsidP="00DE492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90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B490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76C9F" w:rsidRDefault="00076C9F" w:rsidP="00076C9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6C9F" w:rsidRDefault="00076C9F" w:rsidP="00076C9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6C9F" w:rsidRDefault="00076C9F" w:rsidP="00076C9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6C9F" w:rsidRPr="003A5001" w:rsidRDefault="00DE492D" w:rsidP="00076C9F">
      <w:pPr>
        <w:tabs>
          <w:tab w:val="left" w:pos="7424"/>
        </w:tabs>
        <w:jc w:val="both"/>
        <w:rPr>
          <w:sz w:val="28"/>
        </w:rPr>
      </w:pPr>
      <w:r>
        <w:rPr>
          <w:sz w:val="28"/>
        </w:rPr>
        <w:t>Р</w:t>
      </w:r>
      <w:r w:rsidR="00076C9F" w:rsidRPr="003A5001">
        <w:rPr>
          <w:sz w:val="28"/>
        </w:rPr>
        <w:t>уководител</w:t>
      </w:r>
      <w:r>
        <w:rPr>
          <w:sz w:val="28"/>
        </w:rPr>
        <w:t>ь</w:t>
      </w:r>
      <w:r w:rsidR="00076C9F" w:rsidRPr="003A5001">
        <w:rPr>
          <w:sz w:val="28"/>
        </w:rPr>
        <w:t xml:space="preserve"> Управления</w:t>
      </w:r>
      <w:r w:rsidR="00076C9F" w:rsidRPr="003A5001">
        <w:rPr>
          <w:sz w:val="28"/>
        </w:rPr>
        <w:tab/>
      </w:r>
      <w:r w:rsidR="00076C9F">
        <w:rPr>
          <w:sz w:val="28"/>
        </w:rPr>
        <w:t xml:space="preserve">         </w:t>
      </w:r>
      <w:r>
        <w:rPr>
          <w:sz w:val="28"/>
        </w:rPr>
        <w:t xml:space="preserve">   Н.А. </w:t>
      </w:r>
      <w:proofErr w:type="spellStart"/>
      <w:r>
        <w:rPr>
          <w:sz w:val="28"/>
        </w:rPr>
        <w:t>Бурдюкова</w:t>
      </w:r>
      <w:proofErr w:type="spellEnd"/>
    </w:p>
    <w:p w:rsidR="00076C9F" w:rsidRDefault="00076C9F" w:rsidP="00076C9F"/>
    <w:p w:rsidR="00076C9F" w:rsidRDefault="00076C9F" w:rsidP="00076C9F"/>
    <w:p w:rsidR="00076C9F" w:rsidRDefault="00076C9F" w:rsidP="00076C9F"/>
    <w:p w:rsidR="00076C9F" w:rsidRDefault="00076C9F" w:rsidP="00076C9F"/>
    <w:p w:rsidR="00076C9F" w:rsidRDefault="00076C9F" w:rsidP="00076C9F"/>
    <w:p w:rsidR="00076C9F" w:rsidRDefault="00076C9F" w:rsidP="00076C9F"/>
    <w:p w:rsidR="00076C9F" w:rsidRDefault="00076C9F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2B4F1B" w:rsidRDefault="002B4F1B" w:rsidP="00076C9F"/>
    <w:p w:rsidR="00DE492D" w:rsidRDefault="00DE492D" w:rsidP="00076C9F">
      <w:bookmarkStart w:id="0" w:name="_GoBack"/>
      <w:bookmarkEnd w:id="0"/>
    </w:p>
    <w:sectPr w:rsidR="00DE492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32F0D"/>
    <w:rsid w:val="0003397D"/>
    <w:rsid w:val="00035F18"/>
    <w:rsid w:val="00076C9F"/>
    <w:rsid w:val="000926B7"/>
    <w:rsid w:val="000E77BC"/>
    <w:rsid w:val="000F3770"/>
    <w:rsid w:val="001012AB"/>
    <w:rsid w:val="00126323"/>
    <w:rsid w:val="001838B6"/>
    <w:rsid w:val="001A19A6"/>
    <w:rsid w:val="00251091"/>
    <w:rsid w:val="00294B05"/>
    <w:rsid w:val="002A4583"/>
    <w:rsid w:val="002B4F1B"/>
    <w:rsid w:val="003114D2"/>
    <w:rsid w:val="00314CB0"/>
    <w:rsid w:val="0032323D"/>
    <w:rsid w:val="0037105E"/>
    <w:rsid w:val="003A6E3E"/>
    <w:rsid w:val="003B4D73"/>
    <w:rsid w:val="003C46FD"/>
    <w:rsid w:val="003D251B"/>
    <w:rsid w:val="003D5296"/>
    <w:rsid w:val="003E106E"/>
    <w:rsid w:val="003F1BE6"/>
    <w:rsid w:val="00400463"/>
    <w:rsid w:val="004055A9"/>
    <w:rsid w:val="00411154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6B737D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913B7"/>
    <w:rsid w:val="009D794E"/>
    <w:rsid w:val="00A17693"/>
    <w:rsid w:val="00A224C7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80769"/>
    <w:rsid w:val="00CB16F8"/>
    <w:rsid w:val="00CD56A8"/>
    <w:rsid w:val="00CE437B"/>
    <w:rsid w:val="00D05223"/>
    <w:rsid w:val="00D1428B"/>
    <w:rsid w:val="00D563E7"/>
    <w:rsid w:val="00D6255C"/>
    <w:rsid w:val="00DB470E"/>
    <w:rsid w:val="00DB49CE"/>
    <w:rsid w:val="00DC3610"/>
    <w:rsid w:val="00DE492D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C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C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4</cp:revision>
  <cp:lastPrinted>2012-12-14T10:56:00Z</cp:lastPrinted>
  <dcterms:created xsi:type="dcterms:W3CDTF">2019-09-24T06:20:00Z</dcterms:created>
  <dcterms:modified xsi:type="dcterms:W3CDTF">2019-09-24T06:21:00Z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