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11763F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B072D8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31.01.2019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16-нд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A07420" w:rsidRDefault="0080770A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3E3C8B" w:rsidRPr="003A2B49" w:rsidRDefault="003E3C8B" w:rsidP="003E3C8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прекращением </w:t>
      </w:r>
      <w:r w:rsidR="003E3C8B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решению учредителя средства массовой информации </w:t>
      </w:r>
      <w:r w:rsidR="003E3C8B">
        <w:rPr>
          <w:rFonts w:ascii="Times New Roman" w:hAnsi="Times New Roman" w:cs="Times New Roman"/>
          <w:sz w:val="28"/>
          <w:szCs w:val="28"/>
        </w:rPr>
        <w:t>радиоканала</w:t>
      </w:r>
      <w:r>
        <w:rPr>
          <w:rFonts w:ascii="Times New Roman" w:hAnsi="Times New Roman" w:cs="Times New Roman"/>
          <w:sz w:val="28"/>
          <w:szCs w:val="28"/>
        </w:rPr>
        <w:t xml:space="preserve"> «Свой голос»</w:t>
      </w:r>
      <w:r w:rsidR="003E3C8B">
        <w:rPr>
          <w:rFonts w:ascii="Times New Roman" w:hAnsi="Times New Roman" w:cs="Times New Roman"/>
          <w:sz w:val="28"/>
          <w:szCs w:val="28"/>
        </w:rPr>
        <w:t>, 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ЭЛ № ТУ 24 - 00808 </w:t>
      </w:r>
      <w:r w:rsidR="003E3C8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05.06.</w:t>
      </w:r>
      <w:r w:rsidR="003E3C8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3E3C8B" w:rsidRPr="00B013F0" w:rsidRDefault="003E3C8B" w:rsidP="003E3C8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Исключить из раздела 3.2.1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ascii="Times New Roman" w:hAnsi="Times New Roman" w:cs="Times New Roman"/>
          <w:color w:val="auto"/>
          <w:sz w:val="28"/>
          <w:szCs w:val="28"/>
        </w:rPr>
        <w:t>на 2019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Pr="003E3C8B">
        <w:rPr>
          <w:rFonts w:ascii="Times New Roman" w:hAnsi="Times New Roman" w:cs="Times New Roman"/>
          <w:color w:val="auto"/>
          <w:sz w:val="28"/>
          <w:szCs w:val="28"/>
        </w:rPr>
        <w:t>15.11.2018 № 481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радиоканала «Свой голос»,</w:t>
      </w:r>
      <w:r w:rsidRPr="002A6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запланированное на период с 01.02.2019 по 28.02.2019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3E3C8B" w:rsidRPr="00154724" w:rsidRDefault="00154724" w:rsidP="003E3C8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 w:rsidR="003E3C8B"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соответствующий раздел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="003E3C8B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3E3C8B">
        <w:rPr>
          <w:rFonts w:ascii="Times New Roman" w:hAnsi="Times New Roman" w:cs="Times New Roman"/>
          <w:sz w:val="28"/>
          <w:szCs w:val="28"/>
        </w:rPr>
        <w:t>на 2019</w:t>
      </w:r>
      <w:r w:rsidR="003E3C8B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3E3C8B">
        <w:rPr>
          <w:rFonts w:ascii="Times New Roman" w:hAnsi="Times New Roman" w:cs="Times New Roman"/>
          <w:sz w:val="28"/>
          <w:szCs w:val="28"/>
        </w:rPr>
        <w:t>год, размещенного на Интернет-странице Управления официального сайта Роскомнадзора в сети Интернет:</w:t>
      </w:r>
      <w:r w:rsidR="003E3C8B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3E3C8B">
        <w:rPr>
          <w:rFonts w:ascii="Times New Roman" w:hAnsi="Times New Roman" w:cs="Times New Roman"/>
          <w:sz w:val="28"/>
          <w:szCs w:val="28"/>
        </w:rPr>
        <w:t>24.rkn.gov.ru</w:t>
      </w:r>
      <w:r w:rsidR="003E3C8B"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3E3C8B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C8B" w:rsidRPr="00D939D7" w:rsidRDefault="003E3C8B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A07420" w:rsidRPr="00F56320" w:rsidRDefault="0080770A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F56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A07420" w:rsidRDefault="0080770A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722EFD" w:rsidRPr="003E3C8B" w:rsidRDefault="00722EFD" w:rsidP="003E3C8B">
      <w:pPr>
        <w:tabs>
          <w:tab w:val="left" w:pos="18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84"/>
      </w:tblGrid>
      <w:tr w:rsidR="006174D5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6174D5" w:rsidRDefault="0011763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6174D5" w:rsidRDefault="0011763F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документооборота Роскомнадзора</w:t>
            </w:r>
          </w:p>
        </w:tc>
      </w:tr>
      <w:tr w:rsidR="006174D5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6174D5" w:rsidRDefault="0011763F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6174D5" w:rsidTr="008041F4">
        <w:trPr>
          <w:cantSplit/>
          <w:jc w:val="center"/>
        </w:trPr>
        <w:tc>
          <w:tcPr>
            <w:tcW w:w="988" w:type="dxa"/>
          </w:tcPr>
          <w:p w:rsidR="006174D5" w:rsidRDefault="0011763F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6174D5" w:rsidRDefault="0011763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1d3dd1302d951300000000329920003</w:t>
                </w:r>
              </w:sdtContent>
            </w:sdt>
          </w:p>
        </w:tc>
      </w:tr>
      <w:tr w:rsidR="006174D5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6174D5" w:rsidRDefault="0011763F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6174D5" w:rsidRDefault="0011763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6174D5" w:rsidTr="008041F4">
        <w:trPr>
          <w:cantSplit/>
          <w:jc w:val="center"/>
        </w:trPr>
        <w:tc>
          <w:tcPr>
            <w:tcW w:w="988" w:type="dxa"/>
          </w:tcPr>
          <w:p w:rsidR="006174D5" w:rsidRDefault="0011763F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6174D5" w:rsidRDefault="0011763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26.04.2018 по 26.04.2019</w:t>
                </w:r>
              </w:sdtContent>
            </w:sdt>
          </w:p>
        </w:tc>
      </w:tr>
    </w:tbl>
    <w:p w:rsidR="00000000" w:rsidRDefault="0011763F"/>
    <w:sectPr w:rsidR="00000000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2D8" w:rsidRDefault="00B072D8" w:rsidP="00AE17C7">
      <w:pPr>
        <w:spacing w:after="0" w:line="240" w:lineRule="auto"/>
      </w:pPr>
      <w:r>
        <w:separator/>
      </w:r>
    </w:p>
  </w:endnote>
  <w:endnote w:type="continuationSeparator" w:id="0">
    <w:p w:rsidR="00B072D8" w:rsidRDefault="00B072D8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Микуть  </w:t>
        </w:r>
        <w:r w:rsidR="003E3C8B">
          <w:rPr>
            <w:rFonts w:ascii="Times New Roman" w:eastAsia="Times New Roman" w:hAnsi="Times New Roman" w:cs="Times New Roman"/>
            <w:color w:val="auto"/>
            <w:lang w:eastAsia="ru-RU"/>
          </w:rPr>
          <w:t>С.Г.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="003E3C8B">
          <w:rPr>
            <w:rFonts w:ascii="Times New Roman" w:eastAsia="Times New Roman" w:hAnsi="Times New Roman" w:cs="Times New Roman"/>
            <w:color w:val="auto"/>
            <w:lang w:eastAsia="ru-RU"/>
          </w:rPr>
          <w:t>с</w:t>
        </w:r>
        <w:r w:rsidRPr="003E3C8B">
          <w:rPr>
            <w:rFonts w:ascii="Times New Roman" w:eastAsia="Times New Roman" w:hAnsi="Times New Roman" w:cs="Times New Roman"/>
            <w:color w:val="auto"/>
            <w:lang w:eastAsia="ru-RU"/>
          </w:rPr>
          <w:t>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2347194 доб. 270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2D8" w:rsidRDefault="00B072D8" w:rsidP="00AE17C7">
      <w:pPr>
        <w:spacing w:after="0" w:line="240" w:lineRule="auto"/>
      </w:pPr>
      <w:r>
        <w:separator/>
      </w:r>
    </w:p>
  </w:footnote>
  <w:footnote w:type="continuationSeparator" w:id="0">
    <w:p w:rsidR="00B072D8" w:rsidRDefault="00B072D8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763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176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3E3C8B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174D5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0770A"/>
    <w:rsid w:val="00826F87"/>
    <w:rsid w:val="008B315E"/>
    <w:rsid w:val="008C3492"/>
    <w:rsid w:val="008F1B29"/>
    <w:rsid w:val="00957258"/>
    <w:rsid w:val="009B62A6"/>
    <w:rsid w:val="009D7281"/>
    <w:rsid w:val="009E6372"/>
    <w:rsid w:val="00A07420"/>
    <w:rsid w:val="00A51CE2"/>
    <w:rsid w:val="00A94D6A"/>
    <w:rsid w:val="00AE17C7"/>
    <w:rsid w:val="00B013F0"/>
    <w:rsid w:val="00B01719"/>
    <w:rsid w:val="00B072D8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56320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1ACA7BF-4767-49EF-9139-DA13958D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E40EA1" w:rsidP="00E40EA1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E40EA1" w:rsidP="00E40EA1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0F93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87D63"/>
    <w:rsid w:val="007A55E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0EA1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0EA1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E40E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E40EA1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DBBC5C9-0EDF-459A-980E-7E4AD5C2C6F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2019-02-05T04:58:00Z</dcterms:created>
  <dcterms:modified xsi:type="dcterms:W3CDTF">2019-02-05T04:58:00Z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