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10" w:rsidRDefault="00834010" w:rsidP="00834010">
      <w:pPr>
        <w:pStyle w:val="ConsPlusTitlePage"/>
      </w:pPr>
      <w:bookmarkStart w:id="0" w:name="_GoBack"/>
      <w:bookmarkEnd w:id="0"/>
    </w:p>
    <w:p w:rsidR="00834010" w:rsidRDefault="00834010">
      <w:pPr>
        <w:pStyle w:val="ConsPlusNormal"/>
        <w:jc w:val="right"/>
        <w:outlineLvl w:val="0"/>
      </w:pPr>
      <w:r>
        <w:t>Одобрены</w:t>
      </w:r>
    </w:p>
    <w:p w:rsidR="00834010" w:rsidRDefault="00834010">
      <w:pPr>
        <w:pStyle w:val="ConsPlusNormal"/>
        <w:jc w:val="right"/>
      </w:pPr>
      <w:r>
        <w:t>президиумом Совета</w:t>
      </w:r>
    </w:p>
    <w:p w:rsidR="00834010" w:rsidRDefault="00834010">
      <w:pPr>
        <w:pStyle w:val="ConsPlusNormal"/>
        <w:jc w:val="right"/>
      </w:pPr>
      <w:r>
        <w:t>при Президенте Российской Федерации</w:t>
      </w:r>
    </w:p>
    <w:p w:rsidR="00834010" w:rsidRDefault="00834010">
      <w:pPr>
        <w:pStyle w:val="ConsPlusNormal"/>
        <w:jc w:val="right"/>
      </w:pPr>
      <w:r>
        <w:t>по противодействию коррупции</w:t>
      </w:r>
    </w:p>
    <w:p w:rsidR="00834010" w:rsidRDefault="00834010">
      <w:pPr>
        <w:pStyle w:val="ConsPlusNormal"/>
        <w:jc w:val="right"/>
      </w:pPr>
      <w:r>
        <w:t>(протокол от 25 сентября 2012 г. N 34)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Title"/>
        <w:jc w:val="center"/>
      </w:pPr>
      <w:r>
        <w:t>МЕТОДИЧЕСКИЕ РЕКОМЕНДАЦИИ</w:t>
      </w:r>
    </w:p>
    <w:p w:rsidR="00834010" w:rsidRDefault="00834010">
      <w:pPr>
        <w:pStyle w:val="ConsPlusTitle"/>
        <w:jc w:val="center"/>
      </w:pPr>
      <w:r>
        <w:t>"ОРГАНИЗАЦИЯ В ФЕДЕРАЛЬНЫХ ОРГАНАХ ИСПОЛНИТЕЛЬНОЙ ВЛАСТИ</w:t>
      </w:r>
    </w:p>
    <w:p w:rsidR="00834010" w:rsidRDefault="00834010">
      <w:pPr>
        <w:pStyle w:val="ConsPlusTitle"/>
        <w:jc w:val="center"/>
      </w:pPr>
      <w:r>
        <w:t>АНТИКОРРУПЦИОННОЙ ЭКСПЕРТИЗЫ НОРМАТИВНЫХ ПРАВОВЫХ АКТОВ</w:t>
      </w:r>
    </w:p>
    <w:p w:rsidR="00834010" w:rsidRDefault="00834010">
      <w:pPr>
        <w:pStyle w:val="ConsPlusTitle"/>
        <w:jc w:val="center"/>
      </w:pPr>
      <w:r>
        <w:t>И ИХ ПРОЕКТОВ"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jc w:val="center"/>
        <w:outlineLvl w:val="1"/>
      </w:pPr>
      <w:r>
        <w:t>1. Общие положения</w:t>
      </w:r>
    </w:p>
    <w:p w:rsidR="00834010" w:rsidRDefault="00834010">
      <w:pPr>
        <w:pStyle w:val="ConsPlusNormal"/>
        <w:jc w:val="center"/>
      </w:pPr>
    </w:p>
    <w:p w:rsidR="00834010" w:rsidRDefault="00834010">
      <w:pPr>
        <w:pStyle w:val="ConsPlusNormal"/>
        <w:ind w:firstLine="540"/>
        <w:jc w:val="both"/>
      </w:pPr>
      <w:r>
        <w:t xml:space="preserve">1.1. Настоящие методические рекомендации подготовлены в целях организации в федеральных органах исполнительной власти антикоррупционной экспертизы нормативных правовых актов &lt;1&gt;  и их проектов, предусмотренной </w:t>
      </w:r>
      <w:hyperlink r:id="rId4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17 июля 2009 г. N 172-ФЗ "Об антикоррупционной экспертизе нормативных правовых актов и проектов нормативных правовых актов" (далее - Федеральный закон), и устанавливают требования по организации такой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&lt;1&gt; В настоящих методических рекомендациях под нормативным правовым актом понимается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 - общеобязательных государственных предписаний постоянного или временного характера, рассчитанных на многократное применение (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юстиции Российской Федерации от 4 мая 2007 г. N 88 "Об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регистрации").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  <w:r>
        <w:t>1.2. Антикоррупционная экспертиза нормативных правовых актов и их проектов проводится в целях выявления в них коррупциогенных факторов и их последующего устранения.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1.3. Антикоррупционная экспертиза нормативных правовых актов и их проектов осуществляется согласно 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25 декабря 2008 г. N 273-ФЗ "О противодействии коррупции", </w:t>
      </w:r>
      <w:hyperlink r:id="rId7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годы", </w:t>
      </w:r>
      <w:hyperlink r:id="rId8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,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актов",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тем же постановлением (далее - Методика проведения антикоррупционной экспертизы),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июня 2004 г. N 260 "О Регламенте Правительства Российской Федерации и Положении об Аппарате Правительства Российской Федерации" (далее - Регламент Правительства),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</w:t>
      </w:r>
      <w:r>
        <w:lastRenderedPageBreak/>
        <w:t xml:space="preserve">Федерации от 19 января 2005 г. N 30 "О Типовом регламенте взаимодействия федеральных органов исполнительной власти",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от 28 июля 2005 г. N 452 "О Типовом регламенте внутренней организации федеральных органов исполнительной власти".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1.4. Коррупциогенными факторами являются положения нормативных правовых актов и их проектов,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 Перечень коррупциогенных факторов определен в </w:t>
      </w:r>
      <w:hyperlink r:id="rId16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1.5. Федеральные органы исполнительной власти в обязательном порядке проводят антикоррупционную экспертизу проектов ведомственных нормативных правовых актов.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При проведении антикоррупционной экспертизы нормативного правового акта (проекта нормативного правового акта) его положения оцениваются во взаимосвязи с другими нормативными правовыми актами.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Результаты проведения федеральными органами исполнительной власти антикоррупционной экспертизы нормативных правовых актов и их проектов должны быть объективными и проверяемыми.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В заключении по результатам проведения антикоррупционной экспертизы должно содержаться указание на наличие или отсутствие в нормативном правовом акте (проекте нормативного правового акта) коррупциогенных факторов, предусмотренных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 и их проектов в федеральных органах исполнительной власти проводится компетентными лицами, прошедшими обучение по соответствующим образовательным программам.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их должностные лица при организации проведения независимой антикоррупционной экспертизы нормативных правовых актов (проектов нормативных правовых актов) взаимодействуют с физическими и юридическими лицами, аккредитованными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их проектов.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1.6. В целях обеспечения единства правового пространства Российской Федерации при проведении антикоррупционной экспертизы нормативных правовых актов и их проектов федеральные органы исполнительной власти должны учитывать антикоррупционные положения федеральных законов, </w:t>
      </w:r>
      <w:hyperlink r:id="rId18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</w:t>
      </w:r>
      <w:hyperlink r:id="rId19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 на соответствующий период, указов Президента Российской Федерации, постановлений Правительства Российской Федерации.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1.7. Антикоррупционная экспертиза нормативных правовых актов, принятых реорганизованными и (или) упраздненными органами и организациями, проводится органами и организациями, которым переданы полномочия реорганизованных и (или) упраздненных органов и организаций, при мониторинге их применения.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1.8. Антикоррупционная экспертиза нормативных правовых актов, принятых реорганизованными и (или) упраздненными органами и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их применения.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lastRenderedPageBreak/>
        <w:t>1.9. Совершенствование организационных основ антикоррупционной экспертизы нормативных правовых актов и их проектов и повышение ее результативности является одним из основных направлений реализации государственной антикоррупционной политики.</w:t>
      </w:r>
    </w:p>
    <w:p w:rsidR="00834010" w:rsidRDefault="00834010">
      <w:pPr>
        <w:pStyle w:val="ConsPlusNormal"/>
        <w:jc w:val="center"/>
      </w:pPr>
    </w:p>
    <w:p w:rsidR="00834010" w:rsidRDefault="00834010">
      <w:pPr>
        <w:pStyle w:val="ConsPlusNormal"/>
        <w:jc w:val="center"/>
        <w:outlineLvl w:val="1"/>
      </w:pPr>
      <w:r>
        <w:t>2. Организация проведения антикоррупционной экспертизы</w:t>
      </w:r>
    </w:p>
    <w:p w:rsidR="00834010" w:rsidRDefault="00834010">
      <w:pPr>
        <w:pStyle w:val="ConsPlusNormal"/>
        <w:jc w:val="center"/>
      </w:pPr>
      <w:r>
        <w:t>нормативных правовых актов и их проектов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  <w:r>
        <w:t xml:space="preserve">2.1. В целях обеспечения организации проведения антикоррупционной экспертизы в соответствии с особенностями статуса федерального органа исполнительной власти и его структуры на основании </w:t>
      </w:r>
      <w:hyperlink r:id="rId20" w:history="1">
        <w:r>
          <w:rPr>
            <w:color w:val="0000FF"/>
          </w:rPr>
          <w:t>п. 3 ч. 1 ст. 3</w:t>
        </w:r>
      </w:hyperlink>
      <w:r>
        <w:t xml:space="preserve"> Федерального закона приказом руководителя федерального органа исполнительной власти утверждается порядок проведения антикоррупционной экспертизы нормативных правовых актов и их проектов в федеральном органе исполнительной власти.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2.2. Порядком проведения антикоррупционной экспертизы нормативных правовых актов и их проектов, утверждаемым руководителем федерального органа исполнительной власти, определяется структурное подразделение, уполномоченное на проведение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Предполагается, что таким структурным подразделением целесообразно определить юридическую службу федерального органа исполнительной власти.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2.3. Антикоррупционная экспертиза нормативных правовых актов проводится уполномоченным структурным подразделением федерального органа исполнительной власти при мониторинге их применения, а антикоррупционная экспертиза проектов нормативных правовых актов - при проведении их правовой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2.4. Структурное подразделение федерального органа исполнительной власти, уполномоченное на проведение антикоррупционной экспертизы, контролирует размещение на официальном сайте федерального органа исполнительной власти проектов нормативных правовых актов в целях обеспечения возможности проведения независимой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2.5. Структурное подразделение федерального органа исполнительной власти, его должностные лица при разработке проекта нормативного правового акта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1009, принимают меры, направленные на исключение норм, содержащих коррупциогенные факторы, предусмотренные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2.6. Проект нормативного правового акта визируется руководителем структурного подразделения, разработавшего проект (лицом, его замещающим), и направляется на рассмотрение в (наименование структурного подразделения, уполномоченного на проведение антикоррупционной экспертизы).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2.7. Срок проведения антикоррупционной экспертизы проектов нормативных правовых актов структурным подразделением, уполномоченным на проведение антикоррупционной экспертизы, не может превышать срока проведения правовой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2.8. (Наименование структурного подразделения, уполномоченного на проведение антикоррупционной экспертизы) проводит антикоррупционную экспертизу поступившего проекта нормативного правового акта в соответствии с </w:t>
      </w:r>
      <w:hyperlink r:id="rId2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2.9. Для обеспечения обоснованности, объективности и проверяемости результатов </w:t>
      </w:r>
      <w:r>
        <w:lastRenderedPageBreak/>
        <w:t>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2.10. При организации и осуществлении антикоррупционной экспертизы структурные подразделения федеральных органов исполнительной власти взаимодействуют в рамках своей компетенции, предусмотренной положением о структурном подразделении федерального органа исполнительной власти, в соответствии с утвержденным порядком в федеральном органе исполнительной власти.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2.11. Служебная переписка по вопросам проведения антикоррупционной экспертизы нормативных правовых актов и их проектов проводится по правилам, установленным </w:t>
      </w:r>
      <w:hyperlink r:id="rId24" w:history="1">
        <w:r>
          <w:rPr>
            <w:color w:val="0000FF"/>
          </w:rPr>
          <w:t>инструкциями</w:t>
        </w:r>
      </w:hyperlink>
      <w:r>
        <w:t xml:space="preserve"> по делопроизводству, утвержденными федеральными органами исполнительной власти.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2.12. По результатам проведения антикоррупционной экспертизы проекта нормативного правового акта оформляется заключение, подготавливаемое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(далее - Заключение) (образец заключения приведен в </w:t>
      </w:r>
      <w:hyperlink w:anchor="P115" w:history="1">
        <w:r>
          <w:rPr>
            <w:color w:val="0000FF"/>
          </w:rPr>
          <w:t>приложении N 1</w:t>
        </w:r>
      </w:hyperlink>
      <w:r>
        <w:t>).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2.13. Заключение с учетом заключений, подготовленных по результатам независимой антикоррупционной экспертизы (при их наличии), представляется для утверждения руководителю (наименование структурного подразделения, уполномоченного на проведение антикоррупционной экспертизы).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2.14. Руководитель (наименование структурного подразделения, уполномоченного на проведение антикоррупционной экспертизы) направляет Заключение в структурное подразделение, разработавшее проект нормативного правового акта.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2.15. При согласии с Заключением, в котором указано на выявленные в проекте нормативного правового акта коррупциогенные факторы, структурное подразделение, разработавшее проект, дорабатывает его и повторно направляет на антикоррупционную экспертизу в структурное подразделение, уполномоченное на проведение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2.16. При несогласии с Заключением, содержащим указание на наличие коррупциогенных факторов в проекте нормативного правового акта, структурное подразделение, разработавшее проект, проводит согласительные процедуры, установленные нормативным правовым актом федерального органа исполнительной власти.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2.17. Если федеральный орган исполнительной власти получает специальное поручение по проведению антикоррупционной экспертизы, оно поручение исполняется в сроки, установленные </w:t>
      </w:r>
      <w:hyperlink r:id="rId26" w:history="1">
        <w:r>
          <w:rPr>
            <w:color w:val="0000FF"/>
          </w:rPr>
          <w:t>п. 48</w:t>
        </w:r>
      </w:hyperlink>
      <w:r>
        <w:t xml:space="preserve"> Регламента Правительства.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2.18. Проверка изданных ранее нормативных правовых актов (наименование федерального органа исполнительной власти) с целью выявления в них коррупциогенных факторов осуществляется при мониторинге их применения структурными подразделениями и должностными лицами (наименование федерального органа исполнительной власти) в соответствии со своей компетенцией.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В случае выявления в нормативном правовом акте коррупциогенных факторов соответствующее структурное подразделение направляет указанный нормативный правовой акт в (наименование структурного подразделения, уполномоченного на проведение антикоррупционной экспертизы) для проведения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2.19. На основании Заключения (наименование структурного подразделения, уполномоченного на проведение антикоррупционной экспертизы) структурное подразделение, ответственное за направление деятельности, соответствующее содержанию нормативного </w:t>
      </w:r>
      <w:r>
        <w:lastRenderedPageBreak/>
        <w:t>правового акта, готовит предложения по устранению выявленных в нормативном правовом акте коррупциогенных факторов и представляет их руководителю (наименование федерального органа исполнительной власти) или лицу, его замещающему, для принятия решения.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2.20. В случае выявления в действующих нормативных правовых актах коррупциогенных факторов, принятие мер по устранению которых не относится к их компетенции, федеральные органы исполнительной власти письменно информируют об этом Генеральную прокуратуру Российской Федерации (с указанием нормативного правового акта, его норм и коррупциогенных факторов).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2.21. По вопросам проведения антикоррупционной экспертизы в федеральном органе исполнительной власти могут создаваться рабочие группы.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jc w:val="center"/>
        <w:outlineLvl w:val="1"/>
      </w:pPr>
      <w:r>
        <w:t>3. Независимая антикоррупционная экспертиза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  <w:r>
        <w:t xml:space="preserve">3.1.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структурное подразделение федерального органа исполнительной власти - разработчик соответствующих проектов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7" w:history="1">
        <w:r>
          <w:rPr>
            <w:color w:val="0000FF"/>
          </w:rPr>
          <w:t>п. 57</w:t>
        </w:r>
      </w:hyperlink>
      <w:r>
        <w:t xml:space="preserve"> Регламента Правительства, направляет эти проекты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3.2.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структурное подразделение федерального органа исполнительной власти - разработчик проекта нормативного правового акта в течение рабочего дня, соответствующего дню его направления на рассмотрение в структурное подразделение федерального органа исполнительной власти, ответственное за проведение правовой экспертизы, направляет проект нормативного правового акта в структурное подразделение, ответственное за ведение официального сайта федерального органа исполнительной власти, для размещения на данном сайте с указанием дат начала и окончания приема заключений.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3.3. Федеральные органы исполнительной власти создают адреса электронной почты для получения заключений в электронном виде, размещают информацию о данных адресах на своих официальных сайтах в сети Интернет и в течение семи дней со дня создания адреса электронной почты информируют об этом Министерство юстиции Российской Федерации.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При этом в федеральном органе исполнительной власти не может быть создано более одного такого адреса электронной почты.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3.4. В случае изменения адреса электронной почты, предназначенного для получения заключений, федеральный орган исполнительной власти не позднее следующего дня после такого изменения размещает информацию о новом адресе электронной почты на своем официальном сайте в сети Интернет и в течение семи дней со дня изменения адреса электронной почты информирует об этом Министерство юстиции Российской Федерации.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3.5. Заключения и их копии принимаются федеральным органом исполнительной власти в </w:t>
      </w:r>
      <w:r>
        <w:lastRenderedPageBreak/>
        <w:t>бумажном и (или) электронном виде.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3.6. Заключения, поступившие в федеральный орган исполнительной власти в электронном виде, регистрируются в федеральном органе исполнительной власти в порядке, установленном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системе межведомственного документооборота, утвержденным постановлением Правительства Российской Федерации от 22 сентября 2009 г. N 754.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3.7. Срок размещения проекта нормативного правового акта на официальном сайте федерального органа исполнительной власти в целях обеспечения проведения независимой антикоррупционной экспертизы и срок приема заключений по результатам независимой антикоррупционной экспертизы не могут быть менее семи дней.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3.8. По окончании указанного срока структурное подразделение, ответственное за ведение официального сайта федерального органа исполнительной власти, выдает структурному подразделению федерального органа исполнительной власти - разработчику соответствующего проекта справку о размещении проекта нормативного правового акта на данном сайте с указанием дат проведения независимой антикоррупционной экспертизы, даты окончания приема заключений от независимых экспертов с приложением поступивших заключений по соответствующему проекту.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3.9. Независимые эксперты, получившие аккредитацию на проведение антикоррупционной экспертизы нормативных правовых актов и их проектов, при проведении независимой антикоррупционной экспертизы нормативных правовых актов и их проектов руководствуются </w:t>
      </w:r>
      <w:hyperlink r:id="rId2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3.10. Федеральные органы исполнительной власти, осуществляющие нормативное правовое регулирование в соответствующей сфере деятельности, принимают для рассмотрения заключения федеральных законов, указов Президента Российской Федерации, постановлений Правительства Российской Федерации.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3.11. Федеральные органы исполнительной власти, являющиеся разработчиками перечисленных в данном пункте документов, их должностные лица принимают на рассмотрение заключения по проектам федеральных законов, проектам указов Президента Российской Федерации и проектам постановлений Правительства Российской Федерации, проектам концепций и технических заданий на разработку проектов федеральных законов, проектам поправок Правительства Российской Федерации к проектам федеральных законов, а также нормативным правовым актам федеральных органов исполнительной власти и их проектам, затрагивающим права, свободы и обязанности человека и гражданина, устанавливающим правовой статус организаций или имеющим межведомственный характер.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3.12. При внесении в текст проекта нормативного правового акта изменений, влекущих изменение содержания по существу, а также любых изменений положений проекта нормативного правового акта,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проект подлежит повторному размещению на официальном сайте федерального органа исполнительной власти для обеспечения возможности проведения независимой антикоррупционной экспертизы.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3.13. Порядком проведения антикоррупционной экспертизы нормативных правовых актов и их проектов, утвержденным руководителем федерального органа исполнительной власти, определяется структурное подразделение по работе с независимыми экспертами, получившими аккредитацию на проведение антикоррупционной экспертизы нормативных правовых актов и их проектов.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3.14. К проектам нормативных правовых актов, направляемых федеральным органом исполнительной власти вместе с пояснительной запиской в Министерство юстиции Российской </w:t>
      </w:r>
      <w:r>
        <w:lastRenderedPageBreak/>
        <w:t>Федерации, прилагаются сведения о проведении независимой антикоррупционной экспертизы и копии поступивших заключений.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3.15. Если разработчик проекта нормативного правового акта не согласен с результатами независимой антикоррупционной экспертизы, свидетельствующими о наличии в проекте нормативного правового акта коррупциогенных факторов, к пакету документов, представленных на подпись руководителю федерального органа исполнительной власти, прилагается пояснительная записка с мотивированным несогласием.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3.16. Проекты федеральных законов, указов Президента Российской Федерации нормативного характера и постановлений Правительства Российской Федерации вносятся федеральными органами исполнительной власти Президенту Российской Федерации и (или) в Правительство Российской Федерации с приложением поступивших заключений.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В пояснительной записке к указанным проектам нормативных правовых актов отражаются сведения об учтенных предложениях, изложенных в заключениях по проектам нормативных правовых актов.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3.17. Если независимым экспертом выявлены коррупциогенные факторы в нормативном правовом акте, структурное подразделение федерального органа исполнительной власти - разработчик проекта данного акта после получения заключения проводит анализ этого акта на предмет наличия в нем коррупциогенных факторов.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3.18. В случае подтверждения наличия коррупциогенных факторов в нормативном правовом акте, структурное подразделение федерального органа исполнительной власти - разработчик проекта данного акта результаты проведенного анализа и предложения по изменению этого акта докладывает руководству федерального органа исполнительной власти.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3.19. Копии заключений по федеральным законам, указам 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затрагивающим права, свободы и обязанности человека и гражданина, устанавливающим правовой статус организаций или имеющим межведомственный характер, и проектам указанных нормативных правовых актов принимаются Министерством юстиции Российской Федерации для учета.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3.20. Копии заключений по нормативным правовым актам субъектов Российской Федерации, уставам муниципальных образований и муниципальным правовым актам о внесении изменений в уставы муниципальных образований, а также проектам указанных нормативных правовых актов принимаются соответствующими территориальными органами Министерства юстиции Российской Федерации для учета.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jc w:val="center"/>
        <w:outlineLvl w:val="1"/>
      </w:pPr>
      <w:r>
        <w:t>4. Результаты проведения антикоррупционной экспертизы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  <w:r>
        <w:t xml:space="preserve">4.1. Выявленные в нормативных правовых актах и их проектах коррупциогенные факторы отражаются в заключении, составляемом при проведении антикоррупционной экспертизы в случаях, предусмотренных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(далее - заключение).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4.2. Заключения носят рекомендательный характер и подлежат обязательному рассмотрению соответствующим структурным подразделением федерального органа исполнительной власти.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4.3. Заключения носят обязательный характер в случае проведения Минюстом России антикоррупционной экспертизы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межведомственных характер, при их государственной регистрации.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lastRenderedPageBreak/>
        <w:t>4.4. Нормативные правовые акты федеральных органов исполнительной власти,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 выявлении в них коррупциогенных факторов не подлежат государственной регистрации.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4.5. При выявлении в нормативных правовых актах реорганизованных и (или) упраздненных органов и организаций коррупциогенных факторов органы и организации, которым переданы полномочия реорганизованных и (или) упраздненных органов и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реорганизованного и (или) упраздненного органа или организации коррупциогенных факторов.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4.6. Результаты проведения независимой антикоррупционной экспертизы отражаются в заключении, составленном по форме, утверждаемой Министерством юстиции Российской Федерации.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4.7. При получении заключения, не соответствующего форме, утвержденной Министерством юстиции Российской Федерации, федеральные органы исполнительной власти - разработчики документов рассматривают его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jc w:val="center"/>
        <w:outlineLvl w:val="1"/>
      </w:pPr>
      <w:r>
        <w:t>5. Отчетность по проведению антикоррупционной экспертизы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  <w:r>
        <w:t>5.1. Министерство юстиции Российской Федерации обобщает практику организации проведения антикоррупционной экспертизы нормативных правовых актов и их проектов.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5.2. Структурное подразделение федерального органа исполнительной власти, уполномоченное на проведение антикоррупционной экспертизы, проводит анализ, оценку своей деятельности, а также федерального органа исполнительной власти по результатам проведения антикоррупционной экспертизы нормативных правовых актов и их проектов за каждый полугодовой период.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 xml:space="preserve">5.3. Результаты деятельности федерального органа исполнительной власти по проведению антикоррупционной экспертизы нормативных правовых актов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</w:t>
      </w:r>
      <w:hyperlink w:anchor="P161" w:history="1">
        <w:r>
          <w:rPr>
            <w:color w:val="0000FF"/>
          </w:rPr>
          <w:t>приложению 2</w:t>
        </w:r>
      </w:hyperlink>
      <w:r>
        <w:t>.</w:t>
      </w:r>
    </w:p>
    <w:p w:rsidR="00834010" w:rsidRDefault="00834010">
      <w:pPr>
        <w:pStyle w:val="ConsPlusNormal"/>
        <w:spacing w:before="220"/>
        <w:ind w:firstLine="540"/>
        <w:jc w:val="both"/>
      </w:pPr>
      <w:r>
        <w:t>5.4. Результаты деятельности независимых экспертов по проведению антикоррупционной экспертизы нормативных правовых актов федерального органа исполнительной власти и их проектов за первое полугодие и прошедший год подписываются руководителем федерального органа исполнительной власти или его заместителем и представляются в Министерство юстиции Российской Федерации по форме согласно приложению 3) со всеми поступившими заключениями.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jc w:val="center"/>
        <w:outlineLvl w:val="1"/>
      </w:pPr>
      <w:r>
        <w:t>6. Ответственность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  <w:r>
        <w:t>Ответственность за некачественное и несвоевременное проведение антикоррупционной экспертизы нормативных правовых актов и их проектов устанавливается в должностных регламентах федеральных государственных гражданских служащих, согласно положениям нормативных правовых актов (регламентов) федеральных органов исполнительной власти.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jc w:val="right"/>
        <w:outlineLvl w:val="0"/>
      </w:pPr>
      <w:r>
        <w:t>Приложение N 1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nformat"/>
        <w:jc w:val="both"/>
      </w:pPr>
      <w:r>
        <w:t xml:space="preserve">                                              Наименование структурного</w:t>
      </w:r>
    </w:p>
    <w:p w:rsidR="00834010" w:rsidRDefault="00834010">
      <w:pPr>
        <w:pStyle w:val="ConsPlusNonformat"/>
        <w:jc w:val="both"/>
      </w:pPr>
      <w:r>
        <w:t xml:space="preserve">                                          подразделения федерального органа</w:t>
      </w:r>
    </w:p>
    <w:p w:rsidR="00834010" w:rsidRDefault="00834010">
      <w:pPr>
        <w:pStyle w:val="ConsPlusNonformat"/>
        <w:jc w:val="both"/>
      </w:pPr>
      <w:r>
        <w:t xml:space="preserve">                                                исполнительной власти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bookmarkStart w:id="1" w:name="P115"/>
      <w:bookmarkEnd w:id="1"/>
      <w:r>
        <w:t xml:space="preserve">                                ЗАКЛЮЧЕНИЕ</w:t>
      </w:r>
    </w:p>
    <w:p w:rsidR="00834010" w:rsidRDefault="00834010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834010" w:rsidRDefault="00834010">
      <w:pPr>
        <w:pStyle w:val="ConsPlusNonformat"/>
        <w:jc w:val="both"/>
      </w:pPr>
      <w:r>
        <w:t xml:space="preserve">         ________________________________________________________</w:t>
      </w:r>
    </w:p>
    <w:p w:rsidR="00834010" w:rsidRDefault="00834010">
      <w:pPr>
        <w:pStyle w:val="ConsPlusNonformat"/>
        <w:jc w:val="both"/>
      </w:pPr>
      <w:r>
        <w:t xml:space="preserve">          (наименование нормативного правового акта, его проекта</w:t>
      </w:r>
    </w:p>
    <w:p w:rsidR="00834010" w:rsidRDefault="00834010">
      <w:pPr>
        <w:pStyle w:val="ConsPlusNonformat"/>
        <w:jc w:val="both"/>
      </w:pPr>
      <w:r>
        <w:t xml:space="preserve">                           или иного документа)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t xml:space="preserve">    В  соответствии с </w:t>
      </w:r>
      <w:hyperlink r:id="rId32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</w:t>
      </w:r>
    </w:p>
    <w:p w:rsidR="00834010" w:rsidRDefault="00834010">
      <w:pPr>
        <w:pStyle w:val="ConsPlusNonformat"/>
        <w:jc w:val="both"/>
      </w:pPr>
      <w:r>
        <w:t>г.  N  172-ФЗ "Об антикоррупционной экспертизе нормативных правовых актов и</w:t>
      </w:r>
    </w:p>
    <w:p w:rsidR="00834010" w:rsidRDefault="00834010">
      <w:pPr>
        <w:pStyle w:val="ConsPlusNonformat"/>
        <w:jc w:val="both"/>
      </w:pPr>
      <w:r>
        <w:t xml:space="preserve">проектов  нормативных  правовых актов", </w:t>
      </w:r>
      <w:hyperlink r:id="rId33" w:history="1">
        <w:r>
          <w:rPr>
            <w:color w:val="0000FF"/>
          </w:rPr>
          <w:t>статьей 6</w:t>
        </w:r>
      </w:hyperlink>
      <w:r>
        <w:t xml:space="preserve"> Федерального закона от 25</w:t>
      </w:r>
    </w:p>
    <w:p w:rsidR="00834010" w:rsidRDefault="00834010">
      <w:pPr>
        <w:pStyle w:val="ConsPlusNonformat"/>
        <w:jc w:val="both"/>
      </w:pPr>
      <w:r>
        <w:t>декабря 2008 г. N 273-ФЗ "О противодействии коррупции"</w:t>
      </w:r>
    </w:p>
    <w:p w:rsidR="00834010" w:rsidRDefault="00834010">
      <w:pPr>
        <w:pStyle w:val="ConsPlusNonformat"/>
        <w:jc w:val="both"/>
      </w:pPr>
      <w:r>
        <w:t>и ________________________________________________________________________,</w:t>
      </w:r>
    </w:p>
    <w:p w:rsidR="00834010" w:rsidRDefault="00834010">
      <w:pPr>
        <w:pStyle w:val="ConsPlusNonformat"/>
        <w:jc w:val="both"/>
      </w:pPr>
      <w:r>
        <w:t xml:space="preserve">             (ссылка на ведомственный нормативный правовой акт)</w:t>
      </w:r>
    </w:p>
    <w:p w:rsidR="00834010" w:rsidRDefault="00834010">
      <w:pPr>
        <w:pStyle w:val="ConsPlusNonformat"/>
        <w:jc w:val="both"/>
      </w:pPr>
      <w:r>
        <w:t>проведена антикоррупционная экспертиза</w:t>
      </w:r>
    </w:p>
    <w:p w:rsidR="00834010" w:rsidRDefault="00834010">
      <w:pPr>
        <w:pStyle w:val="ConsPlusNonformat"/>
        <w:jc w:val="both"/>
      </w:pPr>
      <w:r>
        <w:t>___________________________________________________________________________</w:t>
      </w:r>
    </w:p>
    <w:p w:rsidR="00834010" w:rsidRDefault="00834010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t xml:space="preserve">    Вариант 1:</w:t>
      </w:r>
    </w:p>
    <w:p w:rsidR="00834010" w:rsidRDefault="00834010">
      <w:pPr>
        <w:pStyle w:val="ConsPlusNonformat"/>
        <w:jc w:val="both"/>
      </w:pPr>
      <w:r>
        <w:t xml:space="preserve">    В представленном</w:t>
      </w:r>
    </w:p>
    <w:p w:rsidR="00834010" w:rsidRDefault="00834010">
      <w:pPr>
        <w:pStyle w:val="ConsPlusNonformat"/>
        <w:jc w:val="both"/>
      </w:pPr>
      <w:r>
        <w:t>___________________________________________________________________________</w:t>
      </w:r>
    </w:p>
    <w:p w:rsidR="00834010" w:rsidRDefault="00834010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834010" w:rsidRDefault="00834010">
      <w:pPr>
        <w:pStyle w:val="ConsPlusNonformat"/>
        <w:jc w:val="both"/>
      </w:pPr>
      <w:r>
        <w:t>коррупциогенные факторы не выявлены.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t xml:space="preserve">    Вариант 2:</w:t>
      </w:r>
    </w:p>
    <w:p w:rsidR="00834010" w:rsidRDefault="00834010">
      <w:pPr>
        <w:pStyle w:val="ConsPlusNonformat"/>
        <w:jc w:val="both"/>
      </w:pPr>
      <w:r>
        <w:t xml:space="preserve">    В представленном</w:t>
      </w:r>
    </w:p>
    <w:p w:rsidR="00834010" w:rsidRDefault="00834010">
      <w:pPr>
        <w:pStyle w:val="ConsPlusNonformat"/>
        <w:jc w:val="both"/>
      </w:pPr>
      <w:r>
        <w:t>___________________________________________________________________________</w:t>
      </w:r>
    </w:p>
    <w:p w:rsidR="00834010" w:rsidRDefault="00834010">
      <w:pPr>
        <w:pStyle w:val="ConsPlusNonformat"/>
        <w:jc w:val="both"/>
      </w:pPr>
      <w:r>
        <w:t>(наименование нормативного правового акта, его проекта или иного документа)</w:t>
      </w:r>
    </w:p>
    <w:p w:rsidR="00834010" w:rsidRDefault="00834010">
      <w:pPr>
        <w:pStyle w:val="ConsPlusNonformat"/>
        <w:jc w:val="both"/>
      </w:pPr>
      <w:r>
        <w:t xml:space="preserve">выявлены коррупциогенные факторы </w:t>
      </w:r>
      <w:hyperlink w:anchor="P153" w:history="1">
        <w:r>
          <w:rPr>
            <w:color w:val="0000FF"/>
          </w:rPr>
          <w:t>&lt;1&gt;</w:t>
        </w:r>
      </w:hyperlink>
      <w:r>
        <w:t>.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t xml:space="preserve">    В целях устранения  выявленных  коррупциогенных  факторов  предлагается</w:t>
      </w:r>
    </w:p>
    <w:p w:rsidR="00834010" w:rsidRDefault="00834010">
      <w:pPr>
        <w:pStyle w:val="ConsPlusNonformat"/>
        <w:jc w:val="both"/>
      </w:pPr>
      <w:r>
        <w:t>____________________________________________ (указывается способ устранения</w:t>
      </w:r>
    </w:p>
    <w:p w:rsidR="00834010" w:rsidRDefault="00834010">
      <w:pPr>
        <w:pStyle w:val="ConsPlusNonformat"/>
        <w:jc w:val="both"/>
      </w:pPr>
      <w:r>
        <w:t>коррупциогенных  факторов:  исключения из текста документа, изложение его в</w:t>
      </w:r>
    </w:p>
    <w:p w:rsidR="00834010" w:rsidRDefault="00834010">
      <w:pPr>
        <w:pStyle w:val="ConsPlusNonformat"/>
        <w:jc w:val="both"/>
      </w:pPr>
      <w:r>
        <w:t>другой редакции, внесение иных изменений в текст рассматриваемого документа</w:t>
      </w:r>
    </w:p>
    <w:p w:rsidR="00834010" w:rsidRDefault="00834010">
      <w:pPr>
        <w:pStyle w:val="ConsPlusNonformat"/>
        <w:jc w:val="both"/>
      </w:pPr>
      <w:r>
        <w:t>либо в иной документ или иной способ устранения коррупциогенных факторов).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t>______________________________ _____________ ______________________________</w:t>
      </w:r>
    </w:p>
    <w:p w:rsidR="00834010" w:rsidRDefault="00834010">
      <w:pPr>
        <w:pStyle w:val="ConsPlusNonformat"/>
        <w:jc w:val="both"/>
      </w:pPr>
      <w:r>
        <w:t xml:space="preserve">   (наименование должности)      (подпись)         (инициалы, фамилия)</w:t>
      </w:r>
    </w:p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ind w:firstLine="540"/>
        <w:jc w:val="both"/>
      </w:pPr>
      <w:r>
        <w:t>--------------------------------</w:t>
      </w:r>
    </w:p>
    <w:p w:rsidR="00834010" w:rsidRDefault="00834010">
      <w:pPr>
        <w:pStyle w:val="ConsPlusNormal"/>
        <w:spacing w:before="220"/>
        <w:ind w:firstLine="540"/>
        <w:jc w:val="both"/>
      </w:pPr>
      <w:bookmarkStart w:id="2" w:name="P153"/>
      <w:bookmarkEnd w:id="2"/>
      <w:r>
        <w:t xml:space="preserve">&lt;1&gt; 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34" w:history="1">
        <w:r>
          <w:rPr>
            <w:color w:val="0000FF"/>
          </w:rPr>
          <w:t>методики</w:t>
        </w:r>
      </w:hyperlink>
      <w:r>
        <w:t>, утвержденной постановлением Правительства Российской Федерации от 26 февраля 2010 г. N 96.</w:t>
      </w:r>
    </w:p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jc w:val="right"/>
        <w:outlineLvl w:val="0"/>
      </w:pPr>
      <w:r>
        <w:t>Приложение N 2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nformat"/>
        <w:jc w:val="both"/>
      </w:pPr>
      <w:bookmarkStart w:id="3" w:name="P161"/>
      <w:bookmarkEnd w:id="3"/>
      <w:r>
        <w:t xml:space="preserve">                                Информация</w:t>
      </w:r>
    </w:p>
    <w:p w:rsidR="00834010" w:rsidRDefault="00834010">
      <w:pPr>
        <w:pStyle w:val="ConsPlusNonformat"/>
        <w:jc w:val="both"/>
      </w:pPr>
      <w:r>
        <w:t xml:space="preserve">                 о проведении антикоррупционной экспертизы</w:t>
      </w:r>
    </w:p>
    <w:p w:rsidR="00834010" w:rsidRDefault="00834010">
      <w:pPr>
        <w:pStyle w:val="ConsPlusNonformat"/>
        <w:jc w:val="both"/>
      </w:pPr>
      <w:r>
        <w:lastRenderedPageBreak/>
        <w:t xml:space="preserve">             нормативных правовых актов и проектов нормативных</w:t>
      </w:r>
    </w:p>
    <w:p w:rsidR="00834010" w:rsidRDefault="00834010">
      <w:pPr>
        <w:pStyle w:val="ConsPlusNonformat"/>
        <w:jc w:val="both"/>
      </w:pPr>
      <w:r>
        <w:t xml:space="preserve">            правовых актов федеральными органами исполнительной</w:t>
      </w:r>
    </w:p>
    <w:p w:rsidR="00834010" w:rsidRDefault="00834010">
      <w:pPr>
        <w:pStyle w:val="ConsPlusNonformat"/>
        <w:jc w:val="both"/>
      </w:pPr>
      <w:r>
        <w:t xml:space="preserve">              власти и независимыми экспертами в соответствии</w:t>
      </w:r>
    </w:p>
    <w:p w:rsidR="00834010" w:rsidRDefault="00834010">
      <w:pPr>
        <w:pStyle w:val="ConsPlusNonformat"/>
        <w:jc w:val="both"/>
      </w:pPr>
      <w:r>
        <w:t xml:space="preserve">                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июля 2009 г.</w:t>
      </w:r>
    </w:p>
    <w:p w:rsidR="00834010" w:rsidRDefault="00834010">
      <w:pPr>
        <w:pStyle w:val="ConsPlusNonformat"/>
        <w:jc w:val="both"/>
      </w:pPr>
      <w:r>
        <w:t xml:space="preserve">                 N 172-ФЗ "Об антикоррупционной экспертизе</w:t>
      </w:r>
    </w:p>
    <w:p w:rsidR="00834010" w:rsidRDefault="00834010">
      <w:pPr>
        <w:pStyle w:val="ConsPlusNonformat"/>
        <w:jc w:val="both"/>
      </w:pPr>
      <w:r>
        <w:t xml:space="preserve">                   нормативных правовых актов и проектов</w:t>
      </w:r>
    </w:p>
    <w:p w:rsidR="00834010" w:rsidRDefault="00834010">
      <w:pPr>
        <w:pStyle w:val="ConsPlusNonformat"/>
        <w:jc w:val="both"/>
      </w:pPr>
      <w:r>
        <w:t xml:space="preserve">                        нормативных правовых актов"</w:t>
      </w:r>
    </w:p>
    <w:p w:rsidR="00834010" w:rsidRDefault="00834010">
      <w:pPr>
        <w:pStyle w:val="ConsPlusNonformat"/>
        <w:jc w:val="both"/>
      </w:pPr>
      <w:r>
        <w:t xml:space="preserve">                             за период      гг.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t>___________________________________________________________________________</w:t>
      </w:r>
    </w:p>
    <w:p w:rsidR="00834010" w:rsidRDefault="00834010">
      <w:pPr>
        <w:pStyle w:val="ConsPlusNonformat"/>
        <w:jc w:val="both"/>
      </w:pPr>
      <w:r>
        <w:t xml:space="preserve">         (наименование федерального органа исполнительной власти)</w:t>
      </w:r>
    </w:p>
    <w:p w:rsidR="00834010" w:rsidRDefault="00834010">
      <w:pPr>
        <w:pStyle w:val="ConsPlusNonformat"/>
        <w:jc w:val="both"/>
      </w:pPr>
      <w:r>
        <w:t>___________________________________________________________________________</w:t>
      </w:r>
    </w:p>
    <w:p w:rsidR="00834010" w:rsidRDefault="00834010">
      <w:pPr>
        <w:pStyle w:val="ConsPlusNonformat"/>
        <w:jc w:val="both"/>
      </w:pPr>
      <w:r>
        <w:t xml:space="preserve">   (наименование, дата подписания, номер(-а) нормативного правового акта</w:t>
      </w:r>
    </w:p>
    <w:p w:rsidR="00834010" w:rsidRDefault="00834010">
      <w:pPr>
        <w:pStyle w:val="ConsPlusNonformat"/>
        <w:jc w:val="both"/>
      </w:pPr>
      <w:r>
        <w:t xml:space="preserve">    федерального органа исполнительной власти, устанавливающего порядок</w:t>
      </w:r>
    </w:p>
    <w:p w:rsidR="00834010" w:rsidRDefault="00834010">
      <w:pPr>
        <w:pStyle w:val="ConsPlusNonformat"/>
        <w:jc w:val="both"/>
      </w:pPr>
      <w:r>
        <w:t xml:space="preserve">   проведения антикоррупционной экспертизы нормативного правового акта,</w:t>
      </w:r>
    </w:p>
    <w:p w:rsidR="00834010" w:rsidRDefault="00834010">
      <w:pPr>
        <w:pStyle w:val="ConsPlusNonformat"/>
        <w:jc w:val="both"/>
      </w:pPr>
      <w:r>
        <w:t xml:space="preserve">             а также организации мониторинга правоприменения)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Таблица N 1</w:t>
      </w:r>
    </w:p>
    <w:p w:rsidR="00834010" w:rsidRDefault="008340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15"/>
        <w:gridCol w:w="810"/>
        <w:gridCol w:w="810"/>
        <w:gridCol w:w="810"/>
        <w:gridCol w:w="729"/>
        <w:gridCol w:w="729"/>
        <w:gridCol w:w="729"/>
        <w:gridCol w:w="648"/>
        <w:gridCol w:w="243"/>
        <w:gridCol w:w="648"/>
        <w:gridCol w:w="243"/>
        <w:gridCol w:w="729"/>
        <w:gridCol w:w="729"/>
      </w:tblGrid>
      <w:tr w:rsidR="00834010">
        <w:trPr>
          <w:trHeight w:val="180"/>
        </w:trPr>
        <w:tc>
          <w:tcPr>
            <w:tcW w:w="9072" w:type="dxa"/>
            <w:gridSpan w:val="13"/>
          </w:tcPr>
          <w:p w:rsidR="00834010" w:rsidRDefault="00834010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1. Антикоррупционная экспертиза, проводимая федеральным органом исполнительной власти   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             в ходе правовой экспертизы                                     </w:t>
            </w:r>
          </w:p>
        </w:tc>
      </w:tr>
      <w:tr w:rsidR="00834010">
        <w:trPr>
          <w:trHeight w:val="180"/>
        </w:trPr>
        <w:tc>
          <w:tcPr>
            <w:tcW w:w="121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НПА </w:t>
            </w:r>
            <w:hyperlink w:anchor="P235" w:history="1">
              <w:r>
                <w:rPr>
                  <w:color w:val="0000FF"/>
                  <w:sz w:val="14"/>
                </w:rPr>
                <w:t>&lt;1&gt;</w:t>
              </w:r>
            </w:hyperlink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(проекты НПА)</w:t>
            </w:r>
          </w:p>
        </w:tc>
        <w:tc>
          <w:tcPr>
            <w:tcW w:w="1620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1. Количество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НПА (проектов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НПА), по которым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проведена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антикоррупционная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экспертиза    </w:t>
            </w:r>
          </w:p>
        </w:tc>
        <w:tc>
          <w:tcPr>
            <w:tcW w:w="1539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2. Количество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НПА (проектов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 НПА) с 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выявленными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коррупциогенными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факторами    </w:t>
            </w:r>
          </w:p>
        </w:tc>
        <w:tc>
          <w:tcPr>
            <w:tcW w:w="1458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3. Количество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выявленных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коррупциогенных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факторов в НПА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(проектах НПА) </w:t>
            </w:r>
          </w:p>
        </w:tc>
        <w:tc>
          <w:tcPr>
            <w:tcW w:w="1782" w:type="dxa"/>
            <w:gridSpan w:val="4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4. Три наиболее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распространенных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выявленных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коррупциогенных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 фактора,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процентное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соотношение </w:t>
            </w:r>
            <w:hyperlink w:anchor="P236" w:history="1">
              <w:r>
                <w:rPr>
                  <w:color w:val="0000FF"/>
                  <w:sz w:val="14"/>
                </w:rPr>
                <w:t>&lt;2&gt;</w:t>
              </w:r>
            </w:hyperlink>
          </w:p>
        </w:tc>
        <w:tc>
          <w:tcPr>
            <w:tcW w:w="1458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5. Количество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  НПА  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(проектов НПА),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в которых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устранены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коррупциогенные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факторы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(из графы N 2) </w:t>
            </w:r>
          </w:p>
        </w:tc>
      </w:tr>
      <w:tr w:rsidR="00834010">
        <w:trPr>
          <w:trHeight w:val="180"/>
        </w:trPr>
        <w:tc>
          <w:tcPr>
            <w:tcW w:w="121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период </w:t>
            </w:r>
          </w:p>
        </w:tc>
        <w:tc>
          <w:tcPr>
            <w:tcW w:w="81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период </w:t>
            </w:r>
          </w:p>
        </w:tc>
        <w:tc>
          <w:tcPr>
            <w:tcW w:w="81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период </w:t>
            </w:r>
          </w:p>
        </w:tc>
        <w:tc>
          <w:tcPr>
            <w:tcW w:w="729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729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729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период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%</w:t>
            </w: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период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%</w:t>
            </w:r>
          </w:p>
        </w:tc>
        <w:tc>
          <w:tcPr>
            <w:tcW w:w="729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  <w:tc>
          <w:tcPr>
            <w:tcW w:w="729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период </w:t>
            </w:r>
          </w:p>
        </w:tc>
      </w:tr>
      <w:tr w:rsidR="00834010">
        <w:trPr>
          <w:trHeight w:val="180"/>
        </w:trPr>
        <w:tc>
          <w:tcPr>
            <w:tcW w:w="1215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 НПА     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rPr>
          <w:trHeight w:val="180"/>
        </w:trPr>
        <w:tc>
          <w:tcPr>
            <w:tcW w:w="1215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законопроекты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rPr>
          <w:trHeight w:val="180"/>
        </w:trPr>
        <w:tc>
          <w:tcPr>
            <w:tcW w:w="1215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проекты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указов    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rPr>
          <w:trHeight w:val="180"/>
        </w:trPr>
        <w:tc>
          <w:tcPr>
            <w:tcW w:w="1215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проекты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постановлений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Правительства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 РФ      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rPr>
          <w:trHeight w:val="180"/>
        </w:trPr>
        <w:tc>
          <w:tcPr>
            <w:tcW w:w="1215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проекты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>ведомственных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  НПА     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rPr>
          <w:trHeight w:val="180"/>
        </w:trPr>
        <w:tc>
          <w:tcPr>
            <w:tcW w:w="1215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   ВСЕГО:    </w:t>
            </w: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10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1.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729" w:type="dxa"/>
            <w:vMerge w:val="restart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2.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  <w:tr w:rsidR="00834010">
        <w:tc>
          <w:tcPr>
            <w:tcW w:w="1134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729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4"/>
              </w:rPr>
              <w:t xml:space="preserve">3.    </w:t>
            </w: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243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  <w:tc>
          <w:tcPr>
            <w:tcW w:w="648" w:type="dxa"/>
            <w:vMerge/>
            <w:tcBorders>
              <w:top w:val="nil"/>
            </w:tcBorders>
          </w:tcPr>
          <w:p w:rsidR="00834010" w:rsidRDefault="00834010"/>
        </w:tc>
      </w:tr>
    </w:tbl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ind w:firstLine="540"/>
        <w:jc w:val="both"/>
      </w:pPr>
      <w:r>
        <w:t>--------------------------------</w:t>
      </w:r>
    </w:p>
    <w:p w:rsidR="00834010" w:rsidRDefault="00834010">
      <w:pPr>
        <w:pStyle w:val="ConsPlusNormal"/>
        <w:spacing w:before="220"/>
        <w:ind w:firstLine="540"/>
        <w:jc w:val="both"/>
      </w:pPr>
      <w:bookmarkStart w:id="4" w:name="P235"/>
      <w:bookmarkEnd w:id="4"/>
      <w:r>
        <w:t>&lt;1&gt; Нормативный правовой акт.</w:t>
      </w:r>
    </w:p>
    <w:p w:rsidR="00834010" w:rsidRDefault="00834010">
      <w:pPr>
        <w:pStyle w:val="ConsPlusNormal"/>
        <w:spacing w:before="220"/>
        <w:ind w:firstLine="540"/>
        <w:jc w:val="both"/>
      </w:pPr>
      <w:bookmarkStart w:id="5" w:name="P236"/>
      <w:bookmarkEnd w:id="5"/>
      <w:r>
        <w:lastRenderedPageBreak/>
        <w:t xml:space="preserve">&lt;2&gt; Указать коррупциогенные факторы по </w:t>
      </w:r>
      <w:hyperlink r:id="rId36" w:history="1">
        <w:r>
          <w:rPr>
            <w:color w:val="0000FF"/>
          </w:rPr>
          <w:t>Методике</w:t>
        </w:r>
      </w:hyperlink>
      <w:r>
        <w:t xml:space="preserve"> (например, </w:t>
      </w:r>
      <w:hyperlink r:id="rId37" w:history="1">
        <w:r>
          <w:rPr>
            <w:color w:val="0000FF"/>
          </w:rPr>
          <w:t>пп. "а" п. 3</w:t>
        </w:r>
      </w:hyperlink>
      <w:r>
        <w:t xml:space="preserve"> М, утв. ПП N 96 либо </w:t>
      </w:r>
      <w:hyperlink r:id="rId38" w:history="1">
        <w:r>
          <w:rPr>
            <w:color w:val="0000FF"/>
          </w:rPr>
          <w:t>пп. "б" п. 3</w:t>
        </w:r>
      </w:hyperlink>
      <w:r>
        <w:t xml:space="preserve"> М, утв. ПП N 96), а также их процентное соотношение от общего количества выявленных коррупциогенных факторов (из графы N 3).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jc w:val="right"/>
        <w:outlineLvl w:val="0"/>
      </w:pPr>
      <w:r>
        <w:t>Приложение N 3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nformat"/>
        <w:jc w:val="both"/>
      </w:pPr>
      <w:r>
        <w:rPr>
          <w:sz w:val="16"/>
        </w:rPr>
        <w:t xml:space="preserve">                                Информация</w:t>
      </w:r>
    </w:p>
    <w:p w:rsidR="00834010" w:rsidRDefault="00834010">
      <w:pPr>
        <w:pStyle w:val="ConsPlusNonformat"/>
        <w:jc w:val="both"/>
      </w:pPr>
      <w:r>
        <w:rPr>
          <w:sz w:val="16"/>
        </w:rPr>
        <w:t xml:space="preserve">          о полученных федеральным органом исполнительной власти</w:t>
      </w:r>
    </w:p>
    <w:p w:rsidR="00834010" w:rsidRDefault="00834010">
      <w:pPr>
        <w:pStyle w:val="ConsPlusNonformat"/>
        <w:jc w:val="both"/>
      </w:pPr>
      <w:r>
        <w:rPr>
          <w:sz w:val="16"/>
        </w:rPr>
        <w:t xml:space="preserve">         заключениях по результатам независимой антикоррупционной</w:t>
      </w:r>
    </w:p>
    <w:p w:rsidR="00834010" w:rsidRDefault="00834010">
      <w:pPr>
        <w:pStyle w:val="ConsPlusNonformat"/>
        <w:jc w:val="both"/>
      </w:pPr>
      <w:r>
        <w:rPr>
          <w:sz w:val="16"/>
        </w:rPr>
        <w:t xml:space="preserve">                       экспертизы за период      г.</w:t>
      </w:r>
    </w:p>
    <w:p w:rsidR="00834010" w:rsidRDefault="00834010">
      <w:pPr>
        <w:pStyle w:val="ConsPlusNonformat"/>
        <w:jc w:val="both"/>
      </w:pPr>
    </w:p>
    <w:p w:rsidR="00834010" w:rsidRDefault="00834010">
      <w:pPr>
        <w:pStyle w:val="ConsPlusNonformat"/>
        <w:jc w:val="both"/>
      </w:pPr>
      <w:r>
        <w:rPr>
          <w:sz w:val="16"/>
        </w:rPr>
        <w:t>___________________________________________________________________________</w:t>
      </w:r>
    </w:p>
    <w:p w:rsidR="00834010" w:rsidRDefault="00834010">
      <w:pPr>
        <w:pStyle w:val="ConsPlusNonformat"/>
        <w:jc w:val="both"/>
      </w:pPr>
      <w:r>
        <w:rPr>
          <w:sz w:val="16"/>
        </w:rPr>
        <w:t xml:space="preserve">         (наименование федерального органа исполнительной власти)</w:t>
      </w:r>
    </w:p>
    <w:p w:rsidR="00834010" w:rsidRDefault="00834010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5"/>
        <w:gridCol w:w="990"/>
        <w:gridCol w:w="990"/>
        <w:gridCol w:w="891"/>
        <w:gridCol w:w="891"/>
        <w:gridCol w:w="891"/>
        <w:gridCol w:w="891"/>
        <w:gridCol w:w="891"/>
        <w:gridCol w:w="891"/>
        <w:gridCol w:w="891"/>
        <w:gridCol w:w="891"/>
      </w:tblGrid>
      <w:tr w:rsidR="00834010">
        <w:trPr>
          <w:trHeight w:val="210"/>
        </w:trPr>
        <w:tc>
          <w:tcPr>
            <w:tcW w:w="9603" w:type="dxa"/>
            <w:gridSpan w:val="11"/>
          </w:tcPr>
          <w:p w:rsidR="00834010" w:rsidRDefault="00834010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   1. Независимая антикоррупционная экспертиза проектов нормативных       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                               правовых актов                                    </w:t>
            </w:r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Количество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проектов НПА </w:t>
            </w:r>
            <w:hyperlink w:anchor="P296" w:history="1">
              <w:r>
                <w:rPr>
                  <w:color w:val="0000FF"/>
                  <w:sz w:val="16"/>
                </w:rPr>
                <w:t>&lt;1&gt;</w:t>
              </w:r>
            </w:hyperlink>
            <w:r>
              <w:rPr>
                <w:sz w:val="16"/>
              </w:rPr>
              <w:t>,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размещенных в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сети Интернет для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проведения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независимой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экспертизы (с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указанием вида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проекта НПА) 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заключений,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поступивших от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экспертов 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проектов НПА,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по которым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составлены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заключения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экспертов о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выявленных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коррупциогенных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факторах  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Указать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выявленные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коррупциогенные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факторы  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проектов НПА, в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которых учтены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замечания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независимых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экспертов   </w:t>
            </w:r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rPr>
          <w:trHeight w:val="210"/>
        </w:trPr>
        <w:tc>
          <w:tcPr>
            <w:tcW w:w="9603" w:type="dxa"/>
            <w:gridSpan w:val="11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  <w:outlineLvl w:val="1"/>
            </w:pPr>
            <w:r>
              <w:rPr>
                <w:sz w:val="16"/>
              </w:rPr>
              <w:t xml:space="preserve">       2. Независимая антикоррупционная экспертиза нормативных правовых актов        </w:t>
            </w:r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N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п/п</w:t>
            </w: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Количество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поступивших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 по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результатам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независимой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антикоррупционной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экспертизы НПА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Количество НПА,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в которых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выявлены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коррупциогенные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факторы (с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указанием вида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 НПА)    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Указать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выявленные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коррупциогенные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факторы  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Результат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рассмотрения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заключений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(учтено/не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учтено)    </w:t>
            </w:r>
          </w:p>
        </w:tc>
        <w:tc>
          <w:tcPr>
            <w:tcW w:w="1782" w:type="dxa"/>
            <w:gridSpan w:val="2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Количество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проектов НПА,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подготовленных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  в целях  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исключения из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НПА выявленных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>коррупциогенных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 факторов (с 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указанием вида </w:t>
            </w:r>
          </w:p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проекта НПА)  </w:t>
            </w:r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 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7" w:history="1">
              <w:r>
                <w:rPr>
                  <w:color w:val="0000FF"/>
                  <w:sz w:val="16"/>
                </w:rPr>
                <w:t>&lt;2&gt;</w:t>
              </w:r>
            </w:hyperlink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  <w:r>
              <w:rPr>
                <w:sz w:val="16"/>
              </w:rPr>
              <w:t xml:space="preserve">период </w:t>
            </w:r>
          </w:p>
          <w:p w:rsidR="00834010" w:rsidRDefault="00834010">
            <w:pPr>
              <w:pStyle w:val="ConsPlusNonformat"/>
              <w:jc w:val="both"/>
            </w:pPr>
            <w:hyperlink w:anchor="P298" w:history="1">
              <w:r>
                <w:rPr>
                  <w:color w:val="0000FF"/>
                  <w:sz w:val="16"/>
                </w:rPr>
                <w:t>&lt;3&gt;</w:t>
              </w:r>
            </w:hyperlink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  <w:tr w:rsidR="00834010">
        <w:trPr>
          <w:trHeight w:val="210"/>
        </w:trPr>
        <w:tc>
          <w:tcPr>
            <w:tcW w:w="495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  <w:tc>
          <w:tcPr>
            <w:tcW w:w="891" w:type="dxa"/>
            <w:tcBorders>
              <w:top w:val="nil"/>
            </w:tcBorders>
          </w:tcPr>
          <w:p w:rsidR="00834010" w:rsidRDefault="00834010">
            <w:pPr>
              <w:pStyle w:val="ConsPlusNonformat"/>
              <w:jc w:val="both"/>
            </w:pPr>
          </w:p>
        </w:tc>
      </w:tr>
    </w:tbl>
    <w:p w:rsidR="00834010" w:rsidRDefault="00834010">
      <w:pPr>
        <w:pStyle w:val="ConsPlusNormal"/>
        <w:jc w:val="both"/>
      </w:pPr>
    </w:p>
    <w:p w:rsidR="00834010" w:rsidRDefault="00834010">
      <w:pPr>
        <w:pStyle w:val="ConsPlusNormal"/>
        <w:ind w:firstLine="540"/>
        <w:jc w:val="both"/>
      </w:pPr>
      <w:r>
        <w:t>--------------------------------</w:t>
      </w:r>
    </w:p>
    <w:p w:rsidR="00834010" w:rsidRDefault="00834010">
      <w:pPr>
        <w:pStyle w:val="ConsPlusNormal"/>
        <w:spacing w:before="220"/>
        <w:ind w:firstLine="540"/>
        <w:jc w:val="both"/>
      </w:pPr>
      <w:bookmarkStart w:id="6" w:name="P296"/>
      <w:bookmarkEnd w:id="6"/>
      <w:r>
        <w:t>&lt;1&gt; Нормативный правовой акт.</w:t>
      </w:r>
    </w:p>
    <w:p w:rsidR="00834010" w:rsidRDefault="00834010">
      <w:pPr>
        <w:pStyle w:val="ConsPlusNormal"/>
        <w:spacing w:before="220"/>
        <w:ind w:firstLine="540"/>
        <w:jc w:val="both"/>
      </w:pPr>
      <w:bookmarkStart w:id="7" w:name="P297"/>
      <w:bookmarkEnd w:id="7"/>
      <w:r>
        <w:t>&lt;2&gt; Аналогичный период прошлого года.</w:t>
      </w:r>
    </w:p>
    <w:p w:rsidR="00834010" w:rsidRDefault="00834010">
      <w:pPr>
        <w:pStyle w:val="ConsPlusNormal"/>
        <w:spacing w:before="220"/>
        <w:ind w:firstLine="540"/>
        <w:jc w:val="both"/>
      </w:pPr>
      <w:bookmarkStart w:id="8" w:name="P298"/>
      <w:bookmarkEnd w:id="8"/>
      <w:r>
        <w:t>&lt;3&gt; Отчетный период.</w:t>
      </w: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ind w:firstLine="540"/>
        <w:jc w:val="both"/>
      </w:pPr>
    </w:p>
    <w:p w:rsidR="00834010" w:rsidRDefault="00834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5A6" w:rsidRDefault="001505A6"/>
    <w:sectPr w:rsidR="001505A6" w:rsidSect="00E8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0"/>
    <w:rsid w:val="000256EA"/>
    <w:rsid w:val="001505A6"/>
    <w:rsid w:val="0083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D052-3DC8-4006-AB01-15B7EB56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34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34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34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8B4667AB7337803C585C629AD080D454D64EB70BB81E366C8307605CC300374BE99FBDB38A78E0AEA0737F96hEDBH" TargetMode="External"/><Relationship Id="rId18" Type="http://schemas.openxmlformats.org/officeDocument/2006/relationships/hyperlink" Target="consultantplus://offline/ref=728B4667AB7337803C585C629AD080D456D14BB70EB91E366C8307605CC3003759E9C7B1B18C66E2AEB5252ED0BE036D283276DCE4ADB13Ah6D1H" TargetMode="External"/><Relationship Id="rId26" Type="http://schemas.openxmlformats.org/officeDocument/2006/relationships/hyperlink" Target="consultantplus://offline/ref=728B4667AB7337803C585C629AD080D454D64EB70BB81E366C8307605CC3003759E9C7B1B18C67E1ABB5252ED0BE036D283276DCE4ADB13Ah6D1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28B4667AB7337803C585C629AD080D454D64EB70BB91E366C8307605CC3003759E9C7B1B18C66E2A3B5252ED0BE036D283276DCE4ADB13Ah6D1H" TargetMode="External"/><Relationship Id="rId34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7" Type="http://schemas.openxmlformats.org/officeDocument/2006/relationships/hyperlink" Target="consultantplus://offline/ref=728B4667AB7337803C585C629AD080D456D14BB70EB91E366C8307605CC300374BE99FBDB38A78E0AEA0737F96hEDBH" TargetMode="External"/><Relationship Id="rId12" Type="http://schemas.openxmlformats.org/officeDocument/2006/relationships/hyperlink" Target="consultantplus://offline/ref=728B4667AB7337803C585C629AD080D454D64EB70BB91E366C8307605CC300374BE99FBDB38A78E0AEA0737F96hEDBH" TargetMode="External"/><Relationship Id="rId17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25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33" Type="http://schemas.openxmlformats.org/officeDocument/2006/relationships/hyperlink" Target="consultantplus://offline/ref=728B4667AB7337803C585C629AD080D454D64DB409BE1E366C8307605CC3003759E9C7B1B18C66E4ACB5252ED0BE036D283276DCE4ADB13Ah6D1H" TargetMode="External"/><Relationship Id="rId38" Type="http://schemas.openxmlformats.org/officeDocument/2006/relationships/hyperlink" Target="consultantplus://offline/ref=728B4667AB7337803C585C629AD080D455D14CB70CBB1E366C8307605CC3003759E9C7B1B18C66E3A8B5252ED0BE036D283276DCE4ADB13Ah6D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20" Type="http://schemas.openxmlformats.org/officeDocument/2006/relationships/hyperlink" Target="consultantplus://offline/ref=728B4667AB7337803C585C629AD080D454D344BE0CBF1E366C8307605CC3003759E9C7B1B18C66E2A9B5252ED0BE036D283276DCE4ADB13Ah6D1H" TargetMode="External"/><Relationship Id="rId29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B4667AB7337803C585C629AD080D454D64DB409BE1E366C8307605CC300374BE99FBDB38A78E0AEA0737F96hEDBH" TargetMode="External"/><Relationship Id="rId11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24" Type="http://schemas.openxmlformats.org/officeDocument/2006/relationships/hyperlink" Target="consultantplus://offline/ref=728B4667AB7337803C585C629AD080D455DB49B70DB91E366C8307605CC3003759E9C7B1B18C66E1AAB5252ED0BE036D283276DCE4ADB13Ah6D1H" TargetMode="External"/><Relationship Id="rId32" Type="http://schemas.openxmlformats.org/officeDocument/2006/relationships/hyperlink" Target="consultantplus://offline/ref=728B4667AB7337803C585C629AD080D454D344BE0CBF1E366C8307605CC3003759E9C7B1B18C66E3A9B5252ED0BE036D283276DCE4ADB13Ah6D1H" TargetMode="External"/><Relationship Id="rId37" Type="http://schemas.openxmlformats.org/officeDocument/2006/relationships/hyperlink" Target="consultantplus://offline/ref=728B4667AB7337803C585C629AD080D455D14CB70CBB1E366C8307605CC3003759E9C7B1B18C66E3A9B5252ED0BE036D283276DCE4ADB13Ah6D1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28B4667AB7337803C585C629AD080D45FDB4DBE0FB3433C64DA0B625BCC5F325EF8C7B2B79266E5B5BC717Dh9D4H" TargetMode="External"/><Relationship Id="rId15" Type="http://schemas.openxmlformats.org/officeDocument/2006/relationships/hyperlink" Target="consultantplus://offline/ref=728B4667AB7337803C585C629AD080D454D748B00FB91E366C8307605CC300374BE99FBDB38A78E0AEA0737F96hEDBH" TargetMode="External"/><Relationship Id="rId23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28" Type="http://schemas.openxmlformats.org/officeDocument/2006/relationships/hyperlink" Target="consultantplus://offline/ref=728B4667AB7337803C585C629AD080D454D14CB30EBD1E366C8307605CC3003759E9C7B1B18C66E0A3B5252ED0BE036D283276DCE4ADB13Ah6D1H" TargetMode="External"/><Relationship Id="rId36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10" Type="http://schemas.openxmlformats.org/officeDocument/2006/relationships/hyperlink" Target="consultantplus://offline/ref=728B4667AB7337803C585C629AD080D455D14CB70CBB1E366C8307605CC3003759E9C7B1B18C66E1A8B5252ED0BE036D283276DCE4ADB13Ah6D1H" TargetMode="External"/><Relationship Id="rId19" Type="http://schemas.openxmlformats.org/officeDocument/2006/relationships/hyperlink" Target="consultantplus://offline/ref=728B4667AB7337803C585C629AD080D456D74FB00BB81E366C8307605CC3003759E9C7B1B18C66E9AEB5252ED0BE036D283276DCE4ADB13Ah6D1H" TargetMode="External"/><Relationship Id="rId31" Type="http://schemas.openxmlformats.org/officeDocument/2006/relationships/hyperlink" Target="consultantplus://offline/ref=728B4667AB7337803C585C629AD080D454D248BE0FB81E366C8307605CC300374BE99FBDB38A78E0AEA0737F96hEDBH" TargetMode="External"/><Relationship Id="rId4" Type="http://schemas.openxmlformats.org/officeDocument/2006/relationships/hyperlink" Target="consultantplus://offline/ref=728B4667AB7337803C585C629AD080D454D344BE0CBF1E366C8307605CC3003759E9C7B1B18C66E2A9B5252ED0BE036D283276DCE4ADB13Ah6D1H" TargetMode="External"/><Relationship Id="rId9" Type="http://schemas.openxmlformats.org/officeDocument/2006/relationships/hyperlink" Target="consultantplus://offline/ref=728B4667AB7337803C585C629AD080D454D344BE0CBF1E366C8307605CC300374BE99FBDB38A78E0AEA0737F96hEDBH" TargetMode="External"/><Relationship Id="rId14" Type="http://schemas.openxmlformats.org/officeDocument/2006/relationships/hyperlink" Target="consultantplus://offline/ref=728B4667AB7337803C585C629AD080D454D748B00CB11E366C8307605CC300374BE99FBDB38A78E0AEA0737F96hEDBH" TargetMode="External"/><Relationship Id="rId22" Type="http://schemas.openxmlformats.org/officeDocument/2006/relationships/hyperlink" Target="consultantplus://offline/ref=728B4667AB7337803C585C629AD080D455D14CB70CBB1E366C8307605CC3003759E9C7B1B18C66E2ACB5252ED0BE036D283276DCE4ADB13Ah6D1H" TargetMode="External"/><Relationship Id="rId27" Type="http://schemas.openxmlformats.org/officeDocument/2006/relationships/hyperlink" Target="consultantplus://offline/ref=728B4667AB7337803C585C629AD080D454D64EB70BB81E366C8307605CC3003759E9C7B1B28B6DB4FAFA247296ED106F2B3274D9F8hADFH" TargetMode="External"/><Relationship Id="rId30" Type="http://schemas.openxmlformats.org/officeDocument/2006/relationships/hyperlink" Target="consultantplus://offline/ref=728B4667AB7337803C585C629AD080D454D344BE0CBF1E366C8307605CC300374BE99FBDB38A78E0AEA0737F96hEDBH" TargetMode="External"/><Relationship Id="rId35" Type="http://schemas.openxmlformats.org/officeDocument/2006/relationships/hyperlink" Target="consultantplus://offline/ref=728B4667AB7337803C585C629AD080D454D344BE0CBF1E366C8307605CC300374BE99FBDB38A78E0AEA0737F96hEDBH" TargetMode="External"/><Relationship Id="rId8" Type="http://schemas.openxmlformats.org/officeDocument/2006/relationships/hyperlink" Target="consultantplus://offline/ref=728B4667AB7337803C585C629AD080D456D74FB00BB81E366C8307605CC300374BE99FBDB38A78E0AEA0737F96hEDB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6041</Words>
  <Characters>34439</Characters>
  <Application>Microsoft Office Word</Application>
  <DocSecurity>0</DocSecurity>
  <Lines>286</Lines>
  <Paragraphs>80</Paragraphs>
  <ScaleCrop>false</ScaleCrop>
  <Company/>
  <LinksUpToDate>false</LinksUpToDate>
  <CharactersWithSpaces>40400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</dc:creator>
  <cp:keywords/>
  <dc:description/>
  <cp:lastModifiedBy>Verner</cp:lastModifiedBy>
  <cp:revision>2</cp:revision>
  <dcterms:created xsi:type="dcterms:W3CDTF">2020-05-26T07:03:00Z</dcterms:created>
  <dcterms:modified xsi:type="dcterms:W3CDTF">2020-05-26T07:04:00Z</dcterms:modified>
</cp:coreProperties>
</file>