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6089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764D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27.07.2020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E4753" w:rsidRDefault="005764D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8C24A5" w:rsidRDefault="008C24A5" w:rsidP="008C24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C24A5" w:rsidRDefault="008C24A5" w:rsidP="008C24A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24A5" w:rsidRDefault="008C24A5" w:rsidP="008C24A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по решению учредителя деятельности средства массовой информации радиоканала «Вестник Каа-Хема», свидетельство о регистрации серии </w:t>
      </w:r>
      <w:r w:rsidRPr="00635445">
        <w:rPr>
          <w:rFonts w:ascii="Times New Roman" w:hAnsi="Times New Roman" w:cs="Times New Roman"/>
          <w:sz w:val="28"/>
          <w:szCs w:val="28"/>
        </w:rPr>
        <w:t>ПИ ТУ 24 - 01087</w:t>
      </w:r>
      <w:r>
        <w:rPr>
          <w:rFonts w:ascii="Times New Roman" w:hAnsi="Times New Roman" w:cs="Times New Roman"/>
          <w:sz w:val="28"/>
          <w:szCs w:val="28"/>
        </w:rPr>
        <w:t xml:space="preserve"> от 05.06.18,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8C24A5" w:rsidRPr="00B013F0" w:rsidRDefault="008C24A5" w:rsidP="008C24A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«Вестник Каа-Хема» запланированное на период с 28.07.2020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30.0</w:t>
      </w:r>
      <w:r w:rsidRPr="008C24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8C24A5" w:rsidRPr="00154724" w:rsidRDefault="008C24A5" w:rsidP="008C24A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8C24A5" w:rsidRDefault="008C24A5" w:rsidP="008C24A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E4753" w:rsidRDefault="005764D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7E4753" w:rsidRDefault="005764D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BA317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A317F" w:rsidRDefault="00D6089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A317F" w:rsidRDefault="00D6089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истеме электронного документооборота Роскомнадзора</w:t>
            </w:r>
          </w:p>
        </w:tc>
      </w:tr>
      <w:tr w:rsidR="00BA317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A317F" w:rsidRDefault="00D6089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A317F" w:rsidTr="008041F4">
        <w:trPr>
          <w:cantSplit/>
          <w:jc w:val="center"/>
        </w:trPr>
        <w:tc>
          <w:tcPr>
            <w:tcW w:w="988" w:type="dxa"/>
          </w:tcPr>
          <w:p w:rsidR="00BA317F" w:rsidRDefault="00D6089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A317F" w:rsidRDefault="00D6089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BA317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A317F" w:rsidRDefault="00D6089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A317F" w:rsidRDefault="00D6089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BA317F" w:rsidTr="008041F4">
        <w:trPr>
          <w:cantSplit/>
          <w:jc w:val="center"/>
        </w:trPr>
        <w:tc>
          <w:tcPr>
            <w:tcW w:w="988" w:type="dxa"/>
          </w:tcPr>
          <w:p w:rsidR="00BA317F" w:rsidRDefault="00D6089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A317F" w:rsidRDefault="00D6089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D60896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DD" w:rsidRDefault="005764DD" w:rsidP="00AE17C7">
      <w:pPr>
        <w:spacing w:after="0" w:line="240" w:lineRule="auto"/>
      </w:pPr>
      <w:r>
        <w:separator/>
      </w:r>
    </w:p>
  </w:endnote>
  <w:endnote w:type="continuationSeparator" w:id="0">
    <w:p w:rsidR="005764DD" w:rsidRDefault="005764D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Севик Аяна Мергеновна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8C24A5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8C24A5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8C24A5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val="en-US"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(839422) 24486</w:t>
        </w:r>
      </w:sdtContent>
    </w:sdt>
    <w:r w:rsidR="008C24A5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8C24A5">
      <w:rPr>
        <w:rFonts w:ascii="Times New Roman" w:eastAsia="Times New Roman" w:hAnsi="Times New Roman" w:cs="Times New Roman"/>
        <w:color w:val="auto"/>
        <w:lang w:val="en-US" w:eastAsia="ru-RU"/>
      </w:rPr>
      <w:t>rsockanc17@rkn.gov.ru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DD" w:rsidRDefault="005764DD" w:rsidP="00AE17C7">
      <w:pPr>
        <w:spacing w:after="0" w:line="240" w:lineRule="auto"/>
      </w:pPr>
      <w:r>
        <w:separator/>
      </w:r>
    </w:p>
  </w:footnote>
  <w:footnote w:type="continuationSeparator" w:id="0">
    <w:p w:rsidR="005764DD" w:rsidRDefault="005764D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08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4DD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E4753"/>
    <w:rsid w:val="00826F87"/>
    <w:rsid w:val="008C24A5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A317F"/>
    <w:rsid w:val="00BB0980"/>
    <w:rsid w:val="00BC5D3D"/>
    <w:rsid w:val="00C36C63"/>
    <w:rsid w:val="00CF104B"/>
    <w:rsid w:val="00D01255"/>
    <w:rsid w:val="00D47C8B"/>
    <w:rsid w:val="00D60896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161D0" w:rsidP="008161D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161D0" w:rsidP="008161D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067B8"/>
    <w:rsid w:val="007358D7"/>
    <w:rsid w:val="00780BF5"/>
    <w:rsid w:val="007A6EAC"/>
    <w:rsid w:val="008161D0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61D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161D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161D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61D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161D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161D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0589EEA-513F-4C84-AD18-BD5CEA558BE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2020-07-30T06:08:00Z</dcterms:created>
  <dcterms:modified xsi:type="dcterms:W3CDTF">2020-07-30T06:08:00Z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