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ED" w:rsidRDefault="00012BED">
      <w:pPr>
        <w:pStyle w:val="ConsPlusNormal"/>
        <w:jc w:val="both"/>
        <w:outlineLvl w:val="0"/>
      </w:pPr>
    </w:p>
    <w:p w:rsidR="00012BED" w:rsidRDefault="00012BED">
      <w:pPr>
        <w:pStyle w:val="ConsPlusNormal"/>
        <w:outlineLvl w:val="0"/>
      </w:pPr>
      <w:r>
        <w:t>Зарегистрировано в Минюсте России 30 октября 2019 г. N 56369</w:t>
      </w:r>
    </w:p>
    <w:p w:rsidR="00012BED" w:rsidRDefault="00012B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</w:pPr>
      <w:r>
        <w:t>МИНИСТЕРСТВО ЦИФРОВОГО РАЗВИТИЯ, СВЯЗИ</w:t>
      </w:r>
    </w:p>
    <w:p w:rsidR="00012BED" w:rsidRDefault="00012BED">
      <w:pPr>
        <w:pStyle w:val="ConsPlusTitle"/>
        <w:jc w:val="center"/>
      </w:pPr>
      <w:r>
        <w:t>И МАССОВЫХ КОММУНИКАЦИЙ РОССИЙСКОЙ ФЕДЕРАЦИИ</w:t>
      </w:r>
    </w:p>
    <w:p w:rsidR="00012BED" w:rsidRDefault="00012BED">
      <w:pPr>
        <w:pStyle w:val="ConsPlusTitle"/>
        <w:jc w:val="center"/>
      </w:pPr>
    </w:p>
    <w:p w:rsidR="00012BED" w:rsidRDefault="00012BED">
      <w:pPr>
        <w:pStyle w:val="ConsPlusTitle"/>
        <w:jc w:val="center"/>
      </w:pPr>
      <w:r>
        <w:t>ФЕДЕРАЛЬНАЯ СЛУЖБА ПО НАДЗОРУ В СФЕРЕ СВЯЗИ,</w:t>
      </w:r>
    </w:p>
    <w:p w:rsidR="00012BED" w:rsidRDefault="00012BED">
      <w:pPr>
        <w:pStyle w:val="ConsPlusTitle"/>
        <w:jc w:val="center"/>
      </w:pPr>
      <w:r>
        <w:t>ИНФОРМАЦИОННЫХ ТЕХНОЛОГИЙ И МАССОВЫХ КОММУНИКАЦИЙ</w:t>
      </w:r>
    </w:p>
    <w:p w:rsidR="00012BED" w:rsidRDefault="00012BED">
      <w:pPr>
        <w:pStyle w:val="ConsPlusTitle"/>
        <w:jc w:val="center"/>
      </w:pPr>
    </w:p>
    <w:p w:rsidR="00012BED" w:rsidRDefault="00012BED">
      <w:pPr>
        <w:pStyle w:val="ConsPlusTitle"/>
        <w:jc w:val="center"/>
      </w:pPr>
      <w:r>
        <w:t>ПРИКАЗ</w:t>
      </w:r>
    </w:p>
    <w:p w:rsidR="00012BED" w:rsidRDefault="00012BED">
      <w:pPr>
        <w:pStyle w:val="ConsPlusTitle"/>
        <w:jc w:val="center"/>
      </w:pPr>
      <w:r>
        <w:t>от 17 июня 2019 г. N 189</w:t>
      </w:r>
    </w:p>
    <w:p w:rsidR="00012BED" w:rsidRDefault="00012BED">
      <w:pPr>
        <w:pStyle w:val="ConsPlusTitle"/>
        <w:jc w:val="center"/>
      </w:pPr>
    </w:p>
    <w:p w:rsidR="00012BED" w:rsidRDefault="00012BED">
      <w:pPr>
        <w:pStyle w:val="ConsPlusTitle"/>
        <w:jc w:val="center"/>
      </w:pPr>
      <w:r>
        <w:t>ОБ УТВЕРЖДЕНИИ АДМИНИСТРАТИВНОГО РЕГЛАМЕНТА</w:t>
      </w:r>
    </w:p>
    <w:p w:rsidR="00012BED" w:rsidRDefault="00012BED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012BED" w:rsidRDefault="00012BED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12BED" w:rsidRDefault="00012BED">
      <w:pPr>
        <w:pStyle w:val="ConsPlusTitle"/>
        <w:jc w:val="center"/>
      </w:pPr>
      <w:r>
        <w:t>ГОСУДАРСТВЕННОЙ УСЛУГИ ПО ВЫДАЧЕ РАЗРЕШЕНИЙ НА ПРИМЕНЕНИЕ</w:t>
      </w:r>
    </w:p>
    <w:p w:rsidR="00012BED" w:rsidRDefault="00012BED">
      <w:pPr>
        <w:pStyle w:val="ConsPlusTitle"/>
        <w:jc w:val="center"/>
      </w:pPr>
      <w:r>
        <w:t>ФРАНКИРОВАЛЬНЫХ МАШИН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N 36, ст. 5623; </w:t>
      </w:r>
      <w:proofErr w:type="gramStart"/>
      <w:r>
        <w:t xml:space="preserve">N 46, ст. 7050), </w:t>
      </w:r>
      <w:hyperlink r:id="rId6" w:history="1">
        <w:r>
          <w:rPr>
            <w:color w:val="0000FF"/>
          </w:rPr>
          <w:t>подпунктом 5.5.2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N 52, ст. 8128; 2018, N 6, ст. 893; N 40, ст. 6142; 2019, N 10, ст. 970;</w:t>
      </w:r>
      <w:proofErr w:type="gramEnd"/>
      <w:r>
        <w:t xml:space="preserve"> официальный интернет-портал правовой информации http://www.pravo.gov.ru, 25.09.2019), приказываю: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right"/>
      </w:pPr>
      <w:r>
        <w:t>Руководитель</w:t>
      </w:r>
    </w:p>
    <w:p w:rsidR="00012BED" w:rsidRDefault="00012BED">
      <w:pPr>
        <w:pStyle w:val="ConsPlusNormal"/>
        <w:jc w:val="right"/>
      </w:pPr>
      <w:r>
        <w:t>А.А.ЖАРОВ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956FCB" w:rsidRDefault="00956FCB">
      <w:pPr>
        <w:pStyle w:val="ConsPlusNormal"/>
        <w:jc w:val="both"/>
      </w:pPr>
    </w:p>
    <w:p w:rsidR="00956FCB" w:rsidRDefault="00956FCB">
      <w:pPr>
        <w:pStyle w:val="ConsPlusNormal"/>
        <w:jc w:val="both"/>
      </w:pPr>
    </w:p>
    <w:p w:rsidR="00956FCB" w:rsidRDefault="00956FCB">
      <w:pPr>
        <w:pStyle w:val="ConsPlusNormal"/>
        <w:jc w:val="both"/>
      </w:pPr>
    </w:p>
    <w:p w:rsidR="00956FCB" w:rsidRDefault="00956FCB">
      <w:pPr>
        <w:pStyle w:val="ConsPlusNormal"/>
        <w:jc w:val="both"/>
      </w:pPr>
    </w:p>
    <w:p w:rsidR="00956FCB" w:rsidRDefault="00956FCB">
      <w:pPr>
        <w:pStyle w:val="ConsPlusNormal"/>
        <w:jc w:val="both"/>
      </w:pPr>
      <w:bookmarkStart w:id="0" w:name="_GoBack"/>
      <w:bookmarkEnd w:id="0"/>
    </w:p>
    <w:p w:rsidR="00012BED" w:rsidRDefault="00012BED">
      <w:pPr>
        <w:pStyle w:val="ConsPlusNormal"/>
        <w:jc w:val="right"/>
        <w:outlineLvl w:val="0"/>
      </w:pPr>
      <w:r>
        <w:lastRenderedPageBreak/>
        <w:t>Утвержден</w:t>
      </w:r>
    </w:p>
    <w:p w:rsidR="00012BED" w:rsidRDefault="00012BED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012BED" w:rsidRDefault="00012BED">
      <w:pPr>
        <w:pStyle w:val="ConsPlusNormal"/>
        <w:jc w:val="right"/>
      </w:pPr>
      <w:r>
        <w:t>от 17.06.2019 N 189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012BED" w:rsidRDefault="00012BED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012BED" w:rsidRDefault="00012BED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12BED" w:rsidRDefault="00012BED">
      <w:pPr>
        <w:pStyle w:val="ConsPlusTitle"/>
        <w:jc w:val="center"/>
      </w:pPr>
      <w:r>
        <w:t>ГОСУДАРСТВЕННОЙ УСЛУГИ ПО ВЫДАЧЕ РАЗРЕШЕНИЙ НА ПРИМЕНЕНИЕ</w:t>
      </w:r>
    </w:p>
    <w:p w:rsidR="00012BED" w:rsidRDefault="00012BED">
      <w:pPr>
        <w:pStyle w:val="ConsPlusTitle"/>
        <w:jc w:val="center"/>
      </w:pPr>
      <w:r>
        <w:t>ФРАНКИРОВАЛЬНЫХ МАШИН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1"/>
      </w:pPr>
      <w:r>
        <w:t>I. Общие положения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Предмет регулирования регламента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выдаче разрешений на применение франкировальных машин (далее - Регламент, государственная услуга соответственно) устанавливает сроки и последовательность административных процедур при выдаче разрешений на применение франкировальных машин (далее - разрешение).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Круг заявителей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юридические лица или индивидуальные предприниматели (далее - владельцы франкировальной машины, заявители).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012BED" w:rsidRDefault="00012BED">
      <w:pPr>
        <w:pStyle w:val="ConsPlusTitle"/>
        <w:jc w:val="center"/>
      </w:pPr>
      <w:r>
        <w:t>государственной услуги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1) место нахождения и график работы Службы, территориальных органов Службы;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2) справочные телефоны Службы, территориальных органов Службы, в том числе номер телефона-автоинформатора;</w:t>
      </w:r>
    </w:p>
    <w:p w:rsidR="00012BED" w:rsidRDefault="00012BED">
      <w:pPr>
        <w:pStyle w:val="ConsPlusNormal"/>
        <w:spacing w:before="220"/>
        <w:ind w:firstLine="540"/>
        <w:jc w:val="both"/>
      </w:pPr>
      <w:proofErr w:type="gramStart"/>
      <w:r>
        <w:t>3) адреса официальных сайтов Службы (далее - официальный сайт Службы), территориальных органов Службы в информационно-телекоммуникационной сети "Интернет" (далее - сеть "Интернет"), а также электронной почты и (или) формы обратной связи Службы, территориальных органов Службы в сети "Интернет".</w:t>
      </w:r>
      <w:proofErr w:type="gramEnd"/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Справочная информация размещается на информационных стендах в помещениях Службы, территориальных органов Службы, на официальных сайтах Службы, территориальных органов Службы в сети "Интернет", в федеральной государственной информационной системе "Федеральный реестр государственных и муниципальных услуг (функций)" &lt;1&gt; (далее</w:t>
      </w:r>
      <w:proofErr w:type="gramEnd"/>
      <w:r>
        <w:t xml:space="preserve">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</w:t>
      </w:r>
      <w:r>
        <w:lastRenderedPageBreak/>
        <w:t>2015, N 1, ст. 283;</w:t>
      </w:r>
      <w:proofErr w:type="gramEnd"/>
      <w:r>
        <w:t xml:space="preserve"> </w:t>
      </w:r>
      <w:proofErr w:type="gramStart"/>
      <w: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предоставляется на безвозмездной основе.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7. Государственная услуга по выдаче разрешений на применение франкировальных машин.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012BED" w:rsidRDefault="00012BED">
      <w:pPr>
        <w:pStyle w:val="ConsPlusTitle"/>
        <w:jc w:val="center"/>
      </w:pPr>
      <w:r>
        <w:t>государственную услугу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8. Предоставление государственной услуги осуществляется Службой и ее территориальными органами.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</w:t>
      </w:r>
      <w:proofErr w:type="gramEnd"/>
      <w:r>
        <w:t>, участвующими в предоставлении государственных услуг, утвержденный постановлением Правительства Российской Федерации от 6 мая 2011 г. N 352 &lt;4&gt;.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</w:t>
      </w:r>
      <w:proofErr w:type="gramEnd"/>
      <w:r>
        <w:t xml:space="preserve"> </w:t>
      </w:r>
      <w:proofErr w:type="gramStart"/>
      <w:r>
        <w:t>N 49, ст. 7061; 2012, N 31, ст. 4322; 2013, N 14, ст. 1651; N 27, ст. 3477, ст. 3480; N 30, ст. 4084; N 51, ст. 6679; N 52, ст. 6952, ст. 6961, ст. 7009; 2014, N 26, ст. 3366; N 30, ст. 4264; N 49, ст. 6928; 2015, N 1, ст. 67, ст. 72;</w:t>
      </w:r>
      <w:proofErr w:type="gramEnd"/>
      <w:r>
        <w:t xml:space="preserve"> </w:t>
      </w:r>
      <w:proofErr w:type="gramStart"/>
      <w:r>
        <w:t>N 10, ст. 1393; N 29, ст. 4342, ст. 4376; 2016, N 7, ст. 916; N 27, ст. 4293, ст. 4294; 2017, N 1, ст. 12; N 31, ст. 4785; N 50, ст. 7555; 2018, N 1, ст. 63; N 9, ст. 1283; N 17, ст. 2427; N 18, ст. 2557;</w:t>
      </w:r>
      <w:proofErr w:type="gramEnd"/>
      <w:r>
        <w:t xml:space="preserve"> </w:t>
      </w:r>
      <w:proofErr w:type="gramStart"/>
      <w:r>
        <w:t>N 24, ст. 3413; N 27, ст. 3954; N 30, ст. 4539; N 31, ст. 4858; 2019, N 14, ст. 1461) (далее - Федеральный закон N 210-ФЗ).</w:t>
      </w:r>
      <w:proofErr w:type="gramEnd"/>
    </w:p>
    <w:p w:rsidR="00012BED" w:rsidRDefault="00012BED">
      <w:pPr>
        <w:pStyle w:val="ConsPlusNormal"/>
        <w:spacing w:before="220"/>
        <w:ind w:firstLine="540"/>
        <w:jc w:val="both"/>
      </w:pPr>
      <w:proofErr w:type="gramStart"/>
      <w:r>
        <w:t>&lt;4&gt;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</w:t>
      </w:r>
      <w:proofErr w:type="gramEnd"/>
      <w:r>
        <w:t xml:space="preserve"> 2017, N 8, ст. 1257; N 28, ст. 4138; N 32, ст. 5090; N 40, ст. 5843; N 42, ст. 6154; 2018, N 16, ст. 2371; N 27, ст. 4084; N 40, ст. 6129; 2019, N 5, ст. 390.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lastRenderedPageBreak/>
        <w:t>10. Результатом предоставления государственной услуги является: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1) выдача разрешения;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2) направление уведомления об аннулировании разрешения;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3) направление уведомления об отказе в выдаче разрешения;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4) направление уведомления об отказе в переоформлении разрешения;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5) направление уведомления об отказе в аннулировании разрешения.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012BED" w:rsidRDefault="00012BED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012BED" w:rsidRDefault="00012BED">
      <w:pPr>
        <w:pStyle w:val="ConsPlusTitle"/>
        <w:jc w:val="center"/>
      </w:pPr>
      <w:r>
        <w:t>в предоставлении государственной услуги, срок</w:t>
      </w:r>
    </w:p>
    <w:p w:rsidR="00012BED" w:rsidRDefault="00012BED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012BED" w:rsidRDefault="00012BED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012BED" w:rsidRDefault="00012BED">
      <w:pPr>
        <w:pStyle w:val="ConsPlusTitle"/>
        <w:jc w:val="center"/>
      </w:pPr>
      <w:r>
        <w:t>законодательством Российской Федерации, срок выдачи</w:t>
      </w:r>
    </w:p>
    <w:p w:rsidR="00012BED" w:rsidRDefault="00012BED">
      <w:pPr>
        <w:pStyle w:val="ConsPlusTitle"/>
        <w:jc w:val="center"/>
      </w:pPr>
      <w:r>
        <w:t>(направления) документов, являющихся результатом</w:t>
      </w:r>
    </w:p>
    <w:p w:rsidR="00012BED" w:rsidRDefault="00012BED">
      <w:pPr>
        <w:pStyle w:val="ConsPlusTitle"/>
        <w:jc w:val="center"/>
      </w:pPr>
      <w:r>
        <w:t>предоставления государственной услуги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11. Выдача разрешения, переоформление разрешения, в том числе взамен утраченного или испорченного, осуществляется в срок, не превышающий 15 рабочих дней со дня регистрации заявления о выдаче разрешения, заявления о переоформлении разрешения, в том числе взамен утраченного или испорченного.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12. Аннулирование разрешения осуществляется в срок, не превышающий 5 рабочих дней со дня регистрации заявления об аннулировании разрешения.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012BED" w:rsidRDefault="00012BED">
      <w:pPr>
        <w:pStyle w:val="ConsPlusTitle"/>
        <w:jc w:val="center"/>
      </w:pPr>
      <w:r>
        <w:t>государственной услуги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13.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Службы в сети "Интернет", в федеральном реестре и на Едином портале.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12BED" w:rsidRDefault="00012BED">
      <w:pPr>
        <w:pStyle w:val="ConsPlusTitle"/>
        <w:jc w:val="center"/>
      </w:pPr>
      <w:r>
        <w:t>в соответствии с нормативными правовыми актами</w:t>
      </w:r>
    </w:p>
    <w:p w:rsidR="00012BED" w:rsidRDefault="00012BED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012BED" w:rsidRDefault="00012BED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12BED" w:rsidRDefault="00012BED">
      <w:pPr>
        <w:pStyle w:val="ConsPlusTitle"/>
        <w:jc w:val="center"/>
      </w:pPr>
      <w:r>
        <w:t>государственной услуги, подлежащих представлению</w:t>
      </w:r>
    </w:p>
    <w:p w:rsidR="00012BED" w:rsidRDefault="00012BED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012BED" w:rsidRDefault="00012BED">
      <w:pPr>
        <w:pStyle w:val="ConsPlusTitle"/>
        <w:jc w:val="center"/>
      </w:pPr>
      <w:r>
        <w:t>в электронной форме, порядок их представления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bookmarkStart w:id="2" w:name="P114"/>
      <w:bookmarkEnd w:id="2"/>
      <w:r>
        <w:t xml:space="preserve">14. Для получения разрешения заявитель представляет в территориальные органы Службы заявление о выдаче разрешения на применение франкировальной машины по форме, приведенной в </w:t>
      </w:r>
      <w:hyperlink w:anchor="P551" w:history="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15. Для переоформления разрешения, в том числе взамен утраченного или испорченного, заявитель представляет в территориальные органы Службы заявление о переоформлении разрешения на применение франкировальной машины, в том числе взамен утраченного или испорченного, по форме, приведенной в </w:t>
      </w:r>
      <w:hyperlink w:anchor="P613" w:history="1">
        <w:r>
          <w:rPr>
            <w:color w:val="0000FF"/>
          </w:rPr>
          <w:t>приложении N 2</w:t>
        </w:r>
      </w:hyperlink>
      <w:r>
        <w:t xml:space="preserve"> к Регламенту.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16. Для аннулирования разрешения заявитель представляет в территориальные органы Службы заявление об аннулировании разрешения на применение франкировальной машины по </w:t>
      </w:r>
      <w:r>
        <w:lastRenderedPageBreak/>
        <w:t xml:space="preserve">форме, приведенной в </w:t>
      </w:r>
      <w:hyperlink w:anchor="P693" w:history="1">
        <w:r>
          <w:rPr>
            <w:color w:val="0000FF"/>
          </w:rPr>
          <w:t>приложении N 3</w:t>
        </w:r>
      </w:hyperlink>
      <w:r>
        <w:t xml:space="preserve"> к Регламенту.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3" w:name="P117"/>
      <w:bookmarkEnd w:id="3"/>
      <w:r>
        <w:t>17. К заявлению о выдаче разрешения прилагаются: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1) копия технического паспорта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2) копия имеющегося сертификата соответствия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3) регистрационный паспорт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4) оттиск клише франкировальной машины &lt;5&gt;;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1" w:history="1">
        <w:r>
          <w:rPr>
            <w:color w:val="0000FF"/>
          </w:rPr>
          <w:t>Пункт 7</w:t>
        </w:r>
      </w:hyperlink>
      <w:r>
        <w:t xml:space="preserve"> Порядка применения франкировальных машин, утвержденного приказом </w:t>
      </w:r>
      <w:proofErr w:type="spellStart"/>
      <w:r>
        <w:t>Минкомсвязи</w:t>
      </w:r>
      <w:proofErr w:type="spellEnd"/>
      <w:r>
        <w:t xml:space="preserve"> России от 8 августа 2016 г. N 368 (зарегистрирован Минюстом России 16 февраля 2017 г., регистрационный N 45675, с изменениями, внесенными приказами </w:t>
      </w:r>
      <w:proofErr w:type="spellStart"/>
      <w:r>
        <w:t>Минкомсвязи</w:t>
      </w:r>
      <w:proofErr w:type="spellEnd"/>
      <w:r>
        <w:t xml:space="preserve"> России от 23 августа 2017 г. N 440 (зарегистрирован Минюстом России 30 августа 2017 г., регистрационный N 48024), от 21 декабря 2017 г. N 725 (зарегистрирован Минюстом</w:t>
      </w:r>
      <w:proofErr w:type="gramEnd"/>
      <w:r>
        <w:t xml:space="preserve"> </w:t>
      </w:r>
      <w:proofErr w:type="gramStart"/>
      <w:r>
        <w:t xml:space="preserve">России 8 февраля 2018 г., регистрационный N 49963) (далее - приказ </w:t>
      </w:r>
      <w:proofErr w:type="spellStart"/>
      <w:r>
        <w:t>Минкомсвязи</w:t>
      </w:r>
      <w:proofErr w:type="spellEnd"/>
      <w:r>
        <w:t xml:space="preserve"> России N 368, Порядок применения франкировальных машин).</w:t>
      </w:r>
      <w:proofErr w:type="gramEnd"/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5) копия действующего договора с организацией федеральной почтовой связи (ее филиалом) на оказание услуг почтовой связи с применением франкировальной машины (для организаций федеральной почтовой связи (их филиалов), являющихся владельцами франкировальных машин, предоставление договора на оказание услуг почтовой связи не требуется) &lt;6&gt;;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Порядка применения франкировальных машин.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6) доверенность &lt;7&gt; на право обращения в Службу, территориальный орган Службы (в случае обращения уполномоченного лица от имени заявителя).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3" w:history="1">
        <w:r>
          <w:rPr>
            <w:color w:val="0000FF"/>
          </w:rPr>
          <w:t>Пункт 1 статьи 185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2327; 2018, N 32, ст. 5132).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bookmarkStart w:id="4" w:name="P133"/>
      <w:bookmarkEnd w:id="4"/>
      <w:r>
        <w:t>18. К заявлению о переоформлении разрешения, в том числе взамен утраченного или испорченного, прилагаются: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117" w:history="1">
        <w:r>
          <w:rPr>
            <w:color w:val="0000FF"/>
          </w:rPr>
          <w:t>пункте 17</w:t>
        </w:r>
      </w:hyperlink>
      <w:r>
        <w:t xml:space="preserve"> Регламента;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2) оригинал переоформляемого разрешения или испорченного разрешения (за исключением случаев утраты разрешения).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19. К заявлению об аннулировании разрешения прилагается оригинал аннулируемого разрешения.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6" w:history="1">
        <w:r>
          <w:rPr>
            <w:color w:val="0000FF"/>
          </w:rPr>
          <w:t>19</w:t>
        </w:r>
      </w:hyperlink>
      <w:r>
        <w:t xml:space="preserve"> Регламента, подаются на бумажном носителе в территориальный орган Службы или в форме электронного документа, подписанного усиленной квалифицированной электронной подписью, с использованием Единого портала, официального сайта Службы в сети "Интернет" (при наличии технической возможности) (далее - электронная </w:t>
      </w:r>
      <w:r>
        <w:lastRenderedPageBreak/>
        <w:t>форма).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21. В случае подачи документов, указанных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6" w:history="1">
        <w:r>
          <w:rPr>
            <w:color w:val="0000FF"/>
          </w:rPr>
          <w:t>19</w:t>
        </w:r>
      </w:hyperlink>
      <w:r>
        <w:t xml:space="preserve"> Регламента, в электронной форме, территориальный орган Службы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за исключением документов, предусмотренных </w:t>
      </w:r>
      <w:hyperlink w:anchor="P135" w:history="1">
        <w:r>
          <w:rPr>
            <w:color w:val="0000FF"/>
          </w:rPr>
          <w:t>подпунктом 2 пункта 18</w:t>
        </w:r>
      </w:hyperlink>
      <w:r>
        <w:t xml:space="preserve">, </w:t>
      </w:r>
      <w:hyperlink w:anchor="P136" w:history="1">
        <w:r>
          <w:rPr>
            <w:color w:val="0000FF"/>
          </w:rPr>
          <w:t>пунктом 19</w:t>
        </w:r>
      </w:hyperlink>
      <w:r>
        <w:t xml:space="preserve"> Регламента.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22. Документ, указанный в </w:t>
      </w:r>
      <w:hyperlink w:anchor="P135" w:history="1">
        <w:r>
          <w:rPr>
            <w:color w:val="0000FF"/>
          </w:rPr>
          <w:t>подпункте 2 пункта 18</w:t>
        </w:r>
      </w:hyperlink>
      <w:r>
        <w:t xml:space="preserve"> Регламента, может быть представлен заявителем при получении (вручении) разрешения в территориальном органе Службы.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12BED" w:rsidRDefault="00012BED">
      <w:pPr>
        <w:pStyle w:val="ConsPlusTitle"/>
        <w:jc w:val="center"/>
      </w:pPr>
      <w:r>
        <w:t>в соответствии с нормативными правовыми актами</w:t>
      </w:r>
    </w:p>
    <w:p w:rsidR="00012BED" w:rsidRDefault="00012BED">
      <w:pPr>
        <w:pStyle w:val="ConsPlusTitle"/>
        <w:jc w:val="center"/>
      </w:pPr>
      <w:r>
        <w:t>для предоставления государственной услуги, которые</w:t>
      </w:r>
    </w:p>
    <w:p w:rsidR="00012BED" w:rsidRDefault="00012BED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012BED" w:rsidRDefault="00012BED">
      <w:pPr>
        <w:pStyle w:val="ConsPlusTitle"/>
        <w:jc w:val="center"/>
      </w:pPr>
      <w:r>
        <w:t>местного самоуправления и иных органов, участвующих</w:t>
      </w:r>
    </w:p>
    <w:p w:rsidR="00012BED" w:rsidRDefault="00012BED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012BED" w:rsidRDefault="00012BED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012BED" w:rsidRDefault="00012BED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012BED" w:rsidRDefault="00012BED">
      <w:pPr>
        <w:pStyle w:val="ConsPlusTitle"/>
        <w:jc w:val="center"/>
      </w:pPr>
      <w:r>
        <w:t>порядок их представления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 xml:space="preserve">23. </w:t>
      </w:r>
      <w:proofErr w:type="gramStart"/>
      <w: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 межведомственного запроса через систему</w:t>
      </w:r>
      <w:proofErr w:type="gramEnd"/>
      <w:r>
        <w:t xml:space="preserve"> межведомственного электронного взаимодействия &lt;8&gt;: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N 48, ст. 6862; N 48, ст. 6876; N 50, ст. 7113; 2016, N 34, ст. 5243; 2017, N 29, ст. 4380; N 30, ст. 4672; N 41, ст. 5981; N 44, ст. 6523; N 45, ст. 6661; 2018, N 28, ст. 4234; N 49, ст. 7600.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1) копия документа, подтверждающего факт внесения записи о юридическом лице в Единый государственный реестр юридических лиц &lt;9&gt;, - для юридических лиц, выдаваемого Федеральной налоговой службой на основании заявлений юридических лиц;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15" w:history="1">
        <w:r>
          <w:rPr>
            <w:color w:val="0000FF"/>
          </w:rPr>
          <w:t>Часть 1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3431, 2003, N 26, ст. 2565; N 50, ст. 4855; N 52, ст. 5037; 2004, N 45, ст. 4377; 2005, N 27, ст. 2722;</w:t>
      </w:r>
      <w:proofErr w:type="gramEnd"/>
      <w:r>
        <w:t xml:space="preserve"> </w:t>
      </w:r>
      <w:proofErr w:type="gramStart"/>
      <w:r>
        <w:t>2007, N 7, ст. 834; N 30, ст. 3754; N 49, ст. 6079; 2008, N 18, ст. 1942; N 30, ст. 3616; N 44, ст. 4981; 2009, N 1, ст. 19; N 1, ст. 20; N 1, ст. 23; N 29, ст. 3642; N 52, ст. 6428; 2010, N 21, ст. 2526;</w:t>
      </w:r>
      <w:proofErr w:type="gramEnd"/>
      <w:r>
        <w:t xml:space="preserve"> </w:t>
      </w:r>
      <w:proofErr w:type="gramStart"/>
      <w:r>
        <w:t>N 31, ст. 4196; N 49, ст. 6409; N 52, ст. 7002; 2011, N 27, ст. 3880; N 30, ст. 4576; N 49, ст. 7061; 2012, N 14, ст. 1553; N 31, ст. 4322; N 53, ст. 7607; 2013, N 26, ст. 3207; N 30, ст. 4084; N 44, ст. 5633;</w:t>
      </w:r>
      <w:proofErr w:type="gramEnd"/>
      <w:r>
        <w:t xml:space="preserve"> N 51, ст. 6699; 2014, N 14, ст. 1551; N 19, ст. 2312; N 30, ст. 4217; N 30, ст. 4242; 2015, N 1, ст. 10; N 1, ст. 42; N 13, ст. 1811; N 22, ст. 3304; N 27, ст. 4000; N 27, ст. 4001; N 29, ст. 4363; </w:t>
      </w:r>
      <w:proofErr w:type="gramStart"/>
      <w:r>
        <w:t xml:space="preserve">2016, N 1, ст. 11; N 1, ст. 29; N 5, ст. 559; N 23, ст. 3296; N 27, ст. 4248; N 27, ст. 4293; N </w:t>
      </w:r>
      <w:r>
        <w:lastRenderedPageBreak/>
        <w:t>27, ст. 4294; 2017, N 1, ст. 12; N 1, ст. 29; N 31, ст. 4775; N 45, ст. 6586; 2018, N 1, ст. 65;</w:t>
      </w:r>
      <w:proofErr w:type="gramEnd"/>
      <w:r>
        <w:t xml:space="preserve"> </w:t>
      </w:r>
      <w:proofErr w:type="gramStart"/>
      <w:r>
        <w:t>N 22, ст. 3041; N 32, ст. 5088; N 32, ст. 5115; N 49, ст. 7524; N 53, ст. 8440) (далее - Федеральный закон N 129-ФЗ).</w:t>
      </w:r>
      <w:proofErr w:type="gramEnd"/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2)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&lt;10&gt;, - для индивидуальных предпринимателей, выдаваемого Федеральной налоговой службой на основании заявлений физических лиц.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6" w:history="1">
        <w:r>
          <w:rPr>
            <w:color w:val="0000FF"/>
          </w:rPr>
          <w:t>Часть 2 статьи 5</w:t>
        </w:r>
      </w:hyperlink>
      <w:r>
        <w:t xml:space="preserve"> Федерального закона N 129-ФЗ.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24. Запрещается требовать от заявителя: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&lt;11&gt;;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7" w:history="1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8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&lt;12&gt;;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19" w:history="1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&lt;13&gt;.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1" w:history="1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12BED" w:rsidRDefault="00012BED">
      <w:pPr>
        <w:pStyle w:val="ConsPlusTitle"/>
        <w:jc w:val="center"/>
      </w:pPr>
      <w:r>
        <w:t>документов, необходимых для предоставления</w:t>
      </w:r>
    </w:p>
    <w:p w:rsidR="00012BED" w:rsidRDefault="00012BED">
      <w:pPr>
        <w:pStyle w:val="ConsPlusTitle"/>
        <w:jc w:val="center"/>
      </w:pPr>
      <w:r>
        <w:t>государственной услуги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25. Законодательством Российской Федерации основания для отказа в приеме документов, необходимых для предоставления государственной услуги, не предусмотрены.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12BED" w:rsidRDefault="00012BED">
      <w:pPr>
        <w:pStyle w:val="ConsPlusTitle"/>
        <w:jc w:val="center"/>
      </w:pPr>
      <w:r>
        <w:lastRenderedPageBreak/>
        <w:t>или отказа в предоставлении государственной услуги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26. Законодательством Российской Федерации основания для приостановления предоставления государственной услуги не предусмотрены.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27. Законодательством Российской Федерации основания для отказа в предоставлении государственной услуги не предусмотрены.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012BED" w:rsidRDefault="00012BED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012BED" w:rsidRDefault="00012BED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12BED" w:rsidRDefault="00012BED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012BED" w:rsidRDefault="00012BED">
      <w:pPr>
        <w:pStyle w:val="ConsPlusTitle"/>
        <w:jc w:val="center"/>
      </w:pPr>
      <w:r>
        <w:t>государственной услуги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28. Законодательством Российской Федерации услуги, необходимые и обязательные для предоставления государственной услуги, не предусмотрены.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012BED" w:rsidRDefault="00012BED">
      <w:pPr>
        <w:pStyle w:val="ConsPlusTitle"/>
        <w:jc w:val="center"/>
      </w:pPr>
      <w:r>
        <w:t>пошлины или иной платы, взимаемой за предоставление</w:t>
      </w:r>
    </w:p>
    <w:p w:rsidR="00012BED" w:rsidRDefault="00012BED">
      <w:pPr>
        <w:pStyle w:val="ConsPlusTitle"/>
        <w:jc w:val="center"/>
      </w:pPr>
      <w:r>
        <w:t>государственной услуги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29. Предоставление государственной услуги осуществляется на безвозмездной основе.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30. Служба, территориальный орган Службы не вправе требовать от заявителя представления документов, подтверждающих внесение платы за предоставление государственной услуги.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12BED" w:rsidRDefault="00012BED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12BED" w:rsidRDefault="00012BED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012BED" w:rsidRDefault="00012BED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31. Законодательством Российской Федерации плата за предоставление услуг, необходимых и обязательных для предоставления государственной услуги, не предусмотрена.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12BED" w:rsidRDefault="00012BED">
      <w:pPr>
        <w:pStyle w:val="ConsPlusTitle"/>
        <w:jc w:val="center"/>
      </w:pPr>
      <w:r>
        <w:t>о предоставлении государственной услуги, услуги,</w:t>
      </w:r>
    </w:p>
    <w:p w:rsidR="00012BED" w:rsidRDefault="00012BE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12BED" w:rsidRDefault="00012BED">
      <w:pPr>
        <w:pStyle w:val="ConsPlusTitle"/>
        <w:jc w:val="center"/>
      </w:pPr>
      <w:r>
        <w:t>государственной услуги, и при получении результата</w:t>
      </w:r>
    </w:p>
    <w:p w:rsidR="00012BED" w:rsidRDefault="00012BED">
      <w:pPr>
        <w:pStyle w:val="ConsPlusTitle"/>
        <w:jc w:val="center"/>
      </w:pPr>
      <w:r>
        <w:t>предоставления таких услуг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bookmarkStart w:id="7" w:name="P216"/>
      <w:bookmarkEnd w:id="7"/>
      <w:r>
        <w:t>32. Максимальный срок ожидания заявителями в очереди при подаче и получении документов, связанных с предоставлением государственной услуги, составляет 15 минут.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12BED" w:rsidRDefault="00012BED">
      <w:pPr>
        <w:pStyle w:val="ConsPlusTitle"/>
        <w:jc w:val="center"/>
      </w:pPr>
      <w:r>
        <w:t>о предоставлении государственной услуги и услуги,</w:t>
      </w:r>
    </w:p>
    <w:p w:rsidR="00012BED" w:rsidRDefault="00012BE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12BED" w:rsidRDefault="00012BED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33. Предоставление государственной услуги осуществляется по заявлению о выдаче разрешения, о переоформлении разрешения, в том числе взамен утраченного или испорченного, об аннулировании разрешения (далее - заявление о предоставлении государственной услуги), подаваемому в территориальный орган Службы на бумажном носителе или в электронной форме.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8" w:name="P224"/>
      <w:bookmarkEnd w:id="8"/>
      <w:r>
        <w:lastRenderedPageBreak/>
        <w:t>34. Регистрация заявления о предоставлении государственной услуги, поданного на бумажном носителе, осуществляется не позднее рабочего дня, следующего за днем получения заявления.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9" w:name="P225"/>
      <w:bookmarkEnd w:id="9"/>
      <w:r>
        <w:t>35. В случае поступления заявления о предоставлении государственной услуги в электронной форме, его регистрация осуществляется автоматически не позднее рабочего дня, следующего за днем получения заявления путем присвоения регистрационного номера в системе электронного документооборота.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36. Информация о регистрационном номере заявления о предоставлении государственной услуги автоматически поступает в личный кабинет заявителя на Едином портале.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12BED" w:rsidRDefault="00012BED">
      <w:pPr>
        <w:pStyle w:val="ConsPlusTitle"/>
        <w:jc w:val="center"/>
      </w:pPr>
      <w:r>
        <w:t>государственная услуга, к залу ожидания, местам</w:t>
      </w:r>
    </w:p>
    <w:p w:rsidR="00012BED" w:rsidRDefault="00012BED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012BED" w:rsidRDefault="00012BED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012BED" w:rsidRDefault="00012BED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012BED" w:rsidRDefault="00012BED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012BED" w:rsidRDefault="00012BED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012BED" w:rsidRDefault="00012BED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012BED" w:rsidRDefault="00012BED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012BED" w:rsidRDefault="00012BED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012BED" w:rsidRDefault="00012BED">
      <w:pPr>
        <w:pStyle w:val="ConsPlusTitle"/>
        <w:jc w:val="center"/>
      </w:pPr>
      <w:r>
        <w:t>защите инвалидов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37. Рядом с входом в помещение приема и выдачи документов Службы, территориальных органов Службы размещаются информационные стенды.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38.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"Интернет", автоинформатором.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39.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Службы, территориальном органе Службы, предусмотренном для приема заявителей (их представителей), а также в сети "Интернет" на официальных сайтах Службы, территориальных органов Службы, на Едином портале.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40.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4) надлежащее размещение оборудования и носителей информации, необходимых для </w:t>
      </w:r>
      <w:r>
        <w:lastRenderedPageBreak/>
        <w:t>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12BED" w:rsidRDefault="00012BED">
      <w:pPr>
        <w:pStyle w:val="ConsPlusNormal"/>
        <w:spacing w:before="220"/>
        <w:ind w:firstLine="540"/>
        <w:jc w:val="both"/>
      </w:pPr>
      <w:proofErr w:type="gramStart"/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2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&lt;14&gt;;</w:t>
      </w:r>
      <w:proofErr w:type="gramEnd"/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&lt;14&gt;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июля 2015 г., регистрационный N 38115.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41.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 &lt;15&gt;.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3" w:history="1">
        <w:r>
          <w:rPr>
            <w:color w:val="0000FF"/>
          </w:rPr>
          <w:t>Абзац 12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2014, N 49, ст. 6928; 2019, N 29, ст. 3851).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42. У входа в здание должны быть оборудованы парковочные места для личного и служебного автотранспорта.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012BED" w:rsidRDefault="00012BED">
      <w:pPr>
        <w:pStyle w:val="ConsPlusTitle"/>
        <w:jc w:val="center"/>
      </w:pPr>
      <w:r>
        <w:t>в том числе количество взаимодействий заявителя</w:t>
      </w:r>
    </w:p>
    <w:p w:rsidR="00012BED" w:rsidRDefault="00012BED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012BED" w:rsidRDefault="00012BED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12BED" w:rsidRDefault="00012BED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12BED" w:rsidRDefault="00012BED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012BED" w:rsidRDefault="00012BED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012BED" w:rsidRDefault="00012BED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12BED" w:rsidRDefault="00012BE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12BED" w:rsidRDefault="00012BED">
      <w:pPr>
        <w:pStyle w:val="ConsPlusTitle"/>
        <w:jc w:val="center"/>
      </w:pPr>
      <w:r>
        <w:t>(в том числе в полном объеме), в любом территориальном</w:t>
      </w:r>
    </w:p>
    <w:p w:rsidR="00012BED" w:rsidRDefault="00012BED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012BED" w:rsidRDefault="00012BED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012BED" w:rsidRDefault="00012BED">
      <w:pPr>
        <w:pStyle w:val="ConsPlusTitle"/>
        <w:jc w:val="center"/>
      </w:pPr>
      <w:r>
        <w:t>посредством запроса о предоставлении нескольких</w:t>
      </w:r>
    </w:p>
    <w:p w:rsidR="00012BED" w:rsidRDefault="00012BED">
      <w:pPr>
        <w:pStyle w:val="ConsPlusTitle"/>
        <w:jc w:val="center"/>
      </w:pPr>
      <w:r>
        <w:t>государственных и (или) муниципальных услуг</w:t>
      </w:r>
    </w:p>
    <w:p w:rsidR="00012BED" w:rsidRDefault="00012BED">
      <w:pPr>
        <w:pStyle w:val="ConsPlusTitle"/>
        <w:jc w:val="center"/>
      </w:pPr>
      <w:r>
        <w:t>в многофункциональных центрах предоставления</w:t>
      </w:r>
    </w:p>
    <w:p w:rsidR="00012BED" w:rsidRDefault="00012BED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012BED" w:rsidRDefault="00DA2321">
      <w:pPr>
        <w:pStyle w:val="ConsPlusTitle"/>
        <w:jc w:val="center"/>
      </w:pPr>
      <w:hyperlink r:id="rId24" w:history="1">
        <w:r w:rsidR="00012BED">
          <w:rPr>
            <w:color w:val="0000FF"/>
          </w:rPr>
          <w:t>статьей 15.1</w:t>
        </w:r>
      </w:hyperlink>
      <w:r w:rsidR="00012BED">
        <w:t xml:space="preserve"> Федерального закона N 210-ФЗ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lastRenderedPageBreak/>
        <w:t>43. Показателями доступности и качества предоставления государственной услуги являются: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1) соблюдение стандарта предоставления государственной услуги;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2) количество взаимодействий заявителя с должностными лицами Службы, территориального органа Службы при направлении заявления (взаимодействие при обращении заявителя в территориальный орган Службы за предоставлением государственной услуги в соответствии с Регламентом обеспечивается при однократном посещении в срок, предусмотренный </w:t>
      </w:r>
      <w:hyperlink w:anchor="P216" w:history="1">
        <w:r>
          <w:rPr>
            <w:color w:val="0000FF"/>
          </w:rPr>
          <w:t>пунктом 32</w:t>
        </w:r>
      </w:hyperlink>
      <w:r>
        <w:t xml:space="preserve"> Регламента);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3)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"Интернет" и Единого портала;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4) указание причины отказа в выдаче разрешения, переоформлении разрешения, в том числе взамен утраченного или испорченного, аннулировании разрешения;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5) количество жалоб, в том числе направленных через Единый портал или официальные сайты Службы, территориальных органов Службы в сети "Интернет", или полное отсутствие таковых со стороны заявителей;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6) возможность получения заявителем информации о ходе предоставления государственной услуги в условиях отсутствия необходимости личного контакта заявителя с должностными лицами Службы, территориального органа Службы, в том числе при подаче заявления в электронной форме;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7) соблюдение должностными лицами территориальных </w:t>
      </w:r>
      <w:proofErr w:type="gramStart"/>
      <w:r>
        <w:t>органов Службы сроков предоставления государственной услуги</w:t>
      </w:r>
      <w:proofErr w:type="gramEnd"/>
      <w:r>
        <w:t>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8) возможность оценить доступность и качество государственной услуги на Едином портале.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44.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12BED" w:rsidRDefault="00012BED">
      <w:pPr>
        <w:pStyle w:val="ConsPlusTitle"/>
        <w:jc w:val="center"/>
      </w:pPr>
      <w:r>
        <w:t>предоставления государственной услуги</w:t>
      </w:r>
    </w:p>
    <w:p w:rsidR="00012BED" w:rsidRDefault="00012BED">
      <w:pPr>
        <w:pStyle w:val="ConsPlusTitle"/>
        <w:jc w:val="center"/>
      </w:pPr>
      <w:r>
        <w:t>по экстерриториальному принципу и особенности</w:t>
      </w:r>
    </w:p>
    <w:p w:rsidR="00012BED" w:rsidRDefault="00012BED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 не осуществляется.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46. При предоставлении государственной услуги в электронной форме используется усиленная квалифицированная электронная подпись &lt;16&gt;.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12BED" w:rsidRDefault="00012BE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12BED" w:rsidRDefault="00012BED">
      <w:pPr>
        <w:pStyle w:val="ConsPlusTitle"/>
        <w:jc w:val="center"/>
      </w:pPr>
      <w:r>
        <w:t>их выполнения, в том числе особенности выполнения</w:t>
      </w:r>
    </w:p>
    <w:p w:rsidR="00012BED" w:rsidRDefault="00012BED">
      <w:pPr>
        <w:pStyle w:val="ConsPlusTitle"/>
        <w:jc w:val="center"/>
      </w:pPr>
      <w:r>
        <w:lastRenderedPageBreak/>
        <w:t>административных процедур (действий) в электронной форме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47. Предоставление государственной услуги включает в себя следующие административные процедуры: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1) рассмотрение заявления о предоставлении государственной услуги;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2) проведение обследования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3) выдача разрешения;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4) переоформление разрешения, в том числе взамен утраченного или испорченного разрешения;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5) аннулирование разрешения;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6) порядок исправления допущенных опечаток и ошибок в выданных в результате предоставления государственной услуги документах;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7) особенности выполнения административных процедур (действий) в электронной форме.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Рассмотрение заявления о предоставлении</w:t>
      </w:r>
    </w:p>
    <w:p w:rsidR="00012BED" w:rsidRDefault="00012BED">
      <w:pPr>
        <w:pStyle w:val="ConsPlusTitle"/>
        <w:jc w:val="center"/>
      </w:pPr>
      <w:r>
        <w:t>государственной услуги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bookmarkStart w:id="10" w:name="P317"/>
      <w:bookmarkEnd w:id="10"/>
      <w:r>
        <w:t xml:space="preserve">48. Основанием для начала административной процедуры является регистрация заявления о предоставлении государственной услуги в сроки, предусмотренные </w:t>
      </w:r>
      <w:hyperlink w:anchor="P224" w:history="1">
        <w:r>
          <w:rPr>
            <w:color w:val="0000FF"/>
          </w:rPr>
          <w:t>пунктами 34</w:t>
        </w:r>
      </w:hyperlink>
      <w:r>
        <w:t xml:space="preserve">, </w:t>
      </w:r>
      <w:hyperlink w:anchor="P225" w:history="1">
        <w:r>
          <w:rPr>
            <w:color w:val="0000FF"/>
          </w:rPr>
          <w:t>35</w:t>
        </w:r>
      </w:hyperlink>
      <w:r>
        <w:t xml:space="preserve"> Регламента.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49. Должностное лицо территориального органа Службы, ответственное за предоставление государственной услуги (далее - ответственное лицо, должностное лицо), в течение 2 рабочих дней со дня регистрации заявления о предоставлении государственной услуги вносит сведения и поступившие документы в электронном виде в Единую информационную системы Службы (далее - ЕИС).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50. По результатам рассмотрения заявления о предоставлении государственной услуги ответственное лицо подготавливает и направляет заявителю уведомление об отказе в выдаче разрешения, переоформлении разрешения, аннулировании разрешения в случае, если имеются основания, предусмотренные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51. Уведомление об отказе в выдаче разрешения, переоформлении разрешения, аннулировании разрешения направляется заявителю способом, указанным заявителем в заявлении о предоставлении государственной услуги.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11" w:name="P321"/>
      <w:bookmarkEnd w:id="11"/>
      <w:r>
        <w:t xml:space="preserve">52. В случае отсутствия оснований, предусмотренных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Регламента, ответственное лицо подготавливает: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1) приказ о проведении обследования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2) уведомление об аннулировании разрешения.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53. Результатом административной процедуры является: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1) направление заявителю уведомления об отказе в выдаче разрешения, переоформлении разрешения, аннулировании разрешения в случае, если имеются основания, предусмотренные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2) подготовка приказа о проведении обследования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lastRenderedPageBreak/>
        <w:t>3) подготовка уведомления об аннулировании разрешения.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54. Способом фиксации результата административной процедуры является внесение поступивших от заявителя документов в ЕИС.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Проведение обследования франкировальной машины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55. Основанием для начала административной процедуры является издание приказа о проведении обследования франкировальной машины.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56. При наличии в заявлении о переоформлении разрешения сведений об утрате или порче разрешения, а также в случае аннулирования разрешения, приказ о проведении обследования франкировальной машины не издается, обследование не проводится.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57. Ответственное лицо обеспечивает проведение обследования франкировальной машины с учетом требований, установленных </w:t>
      </w:r>
      <w:hyperlink w:anchor="P335" w:history="1">
        <w:r>
          <w:rPr>
            <w:color w:val="0000FF"/>
          </w:rPr>
          <w:t>пунктами 58</w:t>
        </w:r>
      </w:hyperlink>
      <w:r>
        <w:t xml:space="preserve"> - </w:t>
      </w:r>
      <w:hyperlink w:anchor="P353" w:history="1">
        <w:r>
          <w:rPr>
            <w:color w:val="0000FF"/>
          </w:rPr>
          <w:t>66</w:t>
        </w:r>
      </w:hyperlink>
      <w:r>
        <w:t xml:space="preserve"> Регламента.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12" w:name="P335"/>
      <w:bookmarkEnd w:id="12"/>
      <w:r>
        <w:t xml:space="preserve">58. Предметом обследования франкировальной машины является установление соответствия технических параметров и характеристик франкировальной машины, в отношении которой подано заявление владельцем франкировальной машины, положениям </w:t>
      </w:r>
      <w:hyperlink r:id="rId26" w:history="1">
        <w:r>
          <w:rPr>
            <w:color w:val="0000FF"/>
          </w:rPr>
          <w:t>Порядка</w:t>
        </w:r>
      </w:hyperlink>
      <w:r>
        <w:t xml:space="preserve"> применения франкировальных машин.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59. При проведении обследования франкировальной машины ответственное лицо с учетом </w:t>
      </w:r>
      <w:hyperlink r:id="rId27" w:history="1">
        <w:r>
          <w:rPr>
            <w:color w:val="0000FF"/>
          </w:rPr>
          <w:t>пункта 10</w:t>
        </w:r>
      </w:hyperlink>
      <w:r>
        <w:t xml:space="preserve"> Порядка применения франкировальных машин осуществляет анализ и проверку технических параметров, функций и характеристик франкировальной машины по месту (адресу) установки (нахождения) франкировальной машины.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60. При обследовании франкировальной машины анализу подлежат сведения, содержащиеся в заявлении и прилагаемых к нему документах: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1) о франкировальной машине: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а) модель (серия)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б) изготовитель (производитель)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в) регистрационный номер государственного знака почтовой оплаты (далее - ГЗПО)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г) место (адрес) установки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д) наименование и почтовый индекс объекта почтовой связи организации федеральной почтовой связи (филиала организации федеральной почтовой связи), осуществляющего прием почтовых отправлений;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2) о соответствии технических параметров и характеристик франкировальной машины положениям </w:t>
      </w:r>
      <w:hyperlink r:id="rId28" w:history="1">
        <w:r>
          <w:rPr>
            <w:color w:val="0000FF"/>
          </w:rPr>
          <w:t>Порядка</w:t>
        </w:r>
      </w:hyperlink>
      <w:r>
        <w:t xml:space="preserve"> применения франкировальных машин.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61. Обследование франкировальной машины проводится при участии заявителя или его уполномоченного представителя.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62. Дата и время обследования франкировальной машины указываются в заявлении о выдаче разрешения или о переоформлении разрешения, в том числе взамен утраченного или испорченного.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63. Обследование франкировальной машины проводится должностными лицами, которые указаны в приказе о проведении обследования франкировальной машины, в течение 1 рабочего </w:t>
      </w:r>
      <w:r>
        <w:lastRenderedPageBreak/>
        <w:t>дня.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13" w:name="P348"/>
      <w:bookmarkEnd w:id="13"/>
      <w:r>
        <w:t>64. В начале проведения обследования франкировальной машины должностные лица, проводящие обследование франкировальной машины, вручают руководителю или его уполномоченному представителю, с подписью в получении, заверенную печатью копию приказа о проведении обследования франкировальной машины одновременно с предъявлением служебных удостоверений.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65. После административных действий, указанных в </w:t>
      </w:r>
      <w:hyperlink w:anchor="P348" w:history="1">
        <w:r>
          <w:rPr>
            <w:color w:val="0000FF"/>
          </w:rPr>
          <w:t>пункте 64</w:t>
        </w:r>
      </w:hyperlink>
      <w:r>
        <w:t xml:space="preserve"> Регламента, и при отсутствии препятствий и возражений со стороны заявителя должностные лица, проводящие обследование франкировальной машины: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1) осуществляют визуальный осмотр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2) анализируют документы, в которых должны быть отражены сведения о франкировальной машине, а также осуществляют проверку технических параметров, функций и характеристик франкировальной машины, имеющегося сертификата соответствия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3) получают образцы контрольного оттиска клише франкировальной машины в трех экземплярах. При этом один экземпляр оттиска клише франкировальной машины используется при выдаче разрешения, два других экземпляра остаются в территориальном органе Службы.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14" w:name="P353"/>
      <w:bookmarkEnd w:id="14"/>
      <w:r>
        <w:t>66. При проведении обследования франкировальной машины не допускается распространение информации, полученной в результате проведения анализа технических параметров и характеристик франкировальной машины, и составляющей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 xml:space="preserve">Должностные лица территориального органа Службы, проводившие обследование франкировальной машины, составляют и подписывают в 2 экземплярах акт о проведении обследования франкировальной машины (далее - акт) не позднее 1 рабочего дня со дня завершения обследования франкировальной машины (рекомендуемый образец акта приведен в </w:t>
      </w:r>
      <w:hyperlink w:anchor="P749" w:history="1">
        <w:r>
          <w:rPr>
            <w:color w:val="0000FF"/>
          </w:rPr>
          <w:t>приложении N 4</w:t>
        </w:r>
      </w:hyperlink>
      <w:r>
        <w:t xml:space="preserve"> к Регламенту).</w:t>
      </w:r>
      <w:proofErr w:type="gramEnd"/>
    </w:p>
    <w:p w:rsidR="00012BED" w:rsidRDefault="00012BED">
      <w:pPr>
        <w:pStyle w:val="ConsPlusNormal"/>
        <w:spacing w:before="220"/>
        <w:ind w:firstLine="540"/>
        <w:jc w:val="both"/>
      </w:pPr>
      <w:r>
        <w:t>68. В акте фиксируется один из двух выводов: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1) о соответствии технических параметров и характеристик франкировальной машины требованиям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N 368 и допустимости применения франкировальной машины, выдаче разрешения (далее - акт о соответствии);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2) о несоответствии технических параметров и характеристик франкировальной машины требованиям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N 368 и недопустимости применения франкировальной машины, направлении заявителю уведомления об отказе в выдаче разрешения или переоформлении разрешения (далее - акт о несоответствии).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69. Ответственное лицо, проводившее обследование франкировальной машины, вручает один экземпляр акта заявителю или его уполномоченному представителю под роспись. Если заявитель или его уполномоченный представитель не получили акт под роспись в момент проведения обследования франкировальной машины, то акт и копии приложенных к нему документов направляются заявителю почтовым отправлением с уведомлением о вручении. Уведомление о вручении приобщается к экземпляру акта, остающемуся в территориальном органе Службы.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70. Результатом административной процедуры является проведение обследования франкировальной машины.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lastRenderedPageBreak/>
        <w:t>71. Способом фиксации результата административной процедуры является акт.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Выдача разрешений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72. Основанием для начала административной процедуры является вручение (направление) заявителю акта о соответствии.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15" w:name="P365"/>
      <w:bookmarkEnd w:id="15"/>
      <w:r>
        <w:t>73. Основаниями для отказа в выдаче разрешения являются: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551" w:history="1">
        <w:r>
          <w:rPr>
            <w:color w:val="0000FF"/>
          </w:rPr>
          <w:t>приложением N 1</w:t>
        </w:r>
      </w:hyperlink>
      <w:r>
        <w:t xml:space="preserve"> к Регламенту;</w:t>
      </w:r>
    </w:p>
    <w:p w:rsidR="00012BED" w:rsidRDefault="00012BED">
      <w:pPr>
        <w:pStyle w:val="ConsPlusNormal"/>
        <w:spacing w:before="220"/>
        <w:ind w:firstLine="540"/>
        <w:jc w:val="both"/>
      </w:pPr>
      <w:proofErr w:type="gramStart"/>
      <w:r>
        <w:t xml:space="preserve">2) отсутствие документа (документов), предусмотренного (предусмотренных) </w:t>
      </w:r>
      <w:hyperlink w:anchor="P117" w:history="1">
        <w:r>
          <w:rPr>
            <w:color w:val="0000FF"/>
          </w:rPr>
          <w:t>пунктом 17</w:t>
        </w:r>
      </w:hyperlink>
      <w:r>
        <w:t xml:space="preserve"> Регламента;</w:t>
      </w:r>
      <w:proofErr w:type="gramEnd"/>
    </w:p>
    <w:p w:rsidR="00012BED" w:rsidRDefault="00012BED">
      <w:pPr>
        <w:pStyle w:val="ConsPlusNormal"/>
        <w:spacing w:before="220"/>
        <w:ind w:firstLine="540"/>
        <w:jc w:val="both"/>
      </w:pPr>
      <w:r>
        <w:t>3) наличие в заявлении о выдаче разрешения на применение франкировальной машины и документах, представленных заявителем, недостоверной или искаженной информации;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4) акт о несоответствии.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74. Ответственное лицо в течение 2 рабочих дней </w:t>
      </w:r>
      <w:proofErr w:type="gramStart"/>
      <w:r>
        <w:t>с даты вручения</w:t>
      </w:r>
      <w:proofErr w:type="gramEnd"/>
      <w:r>
        <w:t xml:space="preserve"> (направления) заявителю акта о соответствии подготавливает разрешение.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75. Руководитель территориального органа Службы или его заместитель подписывает разрешение и заверяет его печатью территориального органа Службы.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76. К оборотной стороне разрешения прикрепляется контрольный оттиск клише франкировальной машины, разрешение ламинируется.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77. Копия разрешения хранится в территориальном органе Службы.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78. В разрешении указываются: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1) наименование территориального органа Службы, выдавшего разрешение;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2) серия и номер разрешения;</w:t>
      </w:r>
    </w:p>
    <w:p w:rsidR="00012BED" w:rsidRDefault="00012BED">
      <w:pPr>
        <w:pStyle w:val="ConsPlusNormal"/>
        <w:spacing w:before="220"/>
        <w:ind w:firstLine="540"/>
        <w:jc w:val="both"/>
      </w:pPr>
      <w:proofErr w:type="gramStart"/>
      <w:r>
        <w:t>3) полное наименование (фамилия, имя, отчество (при наличии) индивидуального предпринимателя) владельца франкировальной машины (филиала владельца), его ИНН (КПП);</w:t>
      </w:r>
      <w:proofErr w:type="gramEnd"/>
    </w:p>
    <w:p w:rsidR="00012BED" w:rsidRDefault="00012BED">
      <w:pPr>
        <w:pStyle w:val="ConsPlusNormal"/>
        <w:spacing w:before="220"/>
        <w:ind w:firstLine="540"/>
        <w:jc w:val="both"/>
      </w:pPr>
      <w:r>
        <w:t>4) наименование субъекта Российской Федерации, на территории которого применяется франкировальная машина;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5) наименование модели (серии)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6) наименование изготовителя (производителя)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7) дата выпуска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8) регистрационный номер ГЗПО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9) дата и место выдачи разрешения.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79. Срок действия разрешения не ограничивается.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80. Выдача разрешения осуществляется: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1) путем вручения заявителю (его уполномоченному представителю) в территориальном </w:t>
      </w:r>
      <w:r>
        <w:lastRenderedPageBreak/>
        <w:t>органе Службы;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2) путем отправки на почтовый адрес заявителя (на основании письменной просьбы заявителя с указанием почтового адреса, на который должно быть направлено разрешение).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16" w:name="P388"/>
      <w:bookmarkEnd w:id="16"/>
      <w:r>
        <w:t>81. В случае отправки разрешения почтовым отправлением с уведомлением о вручении ответственное лицо направляет разрешение с сопроводительным письмом.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82. Подготовка и выдача разрешения в электронной форме не осуществляется.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83. На официальном сайте Службы в сети "Интернет" должностным лицом Службы не позднее 5 рабочих дней, следующих за днем размещения территориальным органом Службы в ЕИС информации о новой модели франкировальной машины, разрешение на применение которой выдано в установленном Регламентом порядке, размещается информация о модели франкировальной машине &lt;17&gt;: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1" w:history="1">
        <w:r>
          <w:rPr>
            <w:color w:val="0000FF"/>
          </w:rPr>
          <w:t>Пункт 2</w:t>
        </w:r>
      </w:hyperlink>
      <w:r>
        <w:t xml:space="preserve"> Порядка применения франкировальных машин.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1) наименование модели (серии)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2) наименование изготовителя (производителя) модели франкировальной машины;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3) основание размещения информации;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4) дата размещения информации;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5) адрес страницы на официальном сайте Службы в сети "Интернет", на которой размещена информация о модели франкировальной машине.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84. Результатом административной процедуры является направление (вручение) разрешения заявителю.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85. Способом фиксации результата административной процедуры является разрешение.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Переоформление разрешения, в том числе взамен</w:t>
      </w:r>
    </w:p>
    <w:p w:rsidR="00012BED" w:rsidRDefault="00012BED">
      <w:pPr>
        <w:pStyle w:val="ConsPlusTitle"/>
        <w:jc w:val="center"/>
      </w:pPr>
      <w:r>
        <w:t>утраченного или испорченного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86. Основанием для начала административной процедуры является вручение (направление) заявителю акта о соответствии, а для начала административной процедуры по переоформлению разрешения взамен утраченного или испорченного - регистрация заявления о переоформлении разрешения взамен утраченного или испорченного.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17" w:name="P406"/>
      <w:bookmarkEnd w:id="17"/>
      <w:r>
        <w:t>87. Основаниями для отказа в переоформлении разрешения, в том числе взамен утраченного или испорченного, являются: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613" w:history="1">
        <w:r>
          <w:rPr>
            <w:color w:val="0000FF"/>
          </w:rPr>
          <w:t>приложением N 2</w:t>
        </w:r>
      </w:hyperlink>
      <w:r>
        <w:t xml:space="preserve"> к Регламенту;</w:t>
      </w:r>
    </w:p>
    <w:p w:rsidR="00012BED" w:rsidRDefault="00012BED">
      <w:pPr>
        <w:pStyle w:val="ConsPlusNormal"/>
        <w:spacing w:before="220"/>
        <w:ind w:firstLine="540"/>
        <w:jc w:val="both"/>
      </w:pPr>
      <w:proofErr w:type="gramStart"/>
      <w:r>
        <w:t xml:space="preserve">2) отсутствие документа (документов), предусмотренного (предусмотренных) </w:t>
      </w:r>
      <w:hyperlink w:anchor="P133" w:history="1">
        <w:r>
          <w:rPr>
            <w:color w:val="0000FF"/>
          </w:rPr>
          <w:t>пунктом 18</w:t>
        </w:r>
      </w:hyperlink>
      <w:r>
        <w:t xml:space="preserve"> Регламента;</w:t>
      </w:r>
      <w:proofErr w:type="gramEnd"/>
    </w:p>
    <w:p w:rsidR="00012BED" w:rsidRDefault="00012BED">
      <w:pPr>
        <w:pStyle w:val="ConsPlusNormal"/>
        <w:spacing w:before="220"/>
        <w:ind w:firstLine="540"/>
        <w:jc w:val="both"/>
      </w:pPr>
      <w:r>
        <w:t>3) наличие в заявлении о переоформлении разрешения на применение франкировальной машины, в том числе взамен утраченного или испорченного, и документах, представленных заявителем, недостоверной или искаженной информации;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lastRenderedPageBreak/>
        <w:t>4) акт о несоответствии.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88. Переоформление разрешения осуществляется в порядке, установленном </w:t>
      </w:r>
      <w:hyperlink w:anchor="P31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88" w:history="1">
        <w:r>
          <w:rPr>
            <w:color w:val="0000FF"/>
          </w:rPr>
          <w:t>81</w:t>
        </w:r>
      </w:hyperlink>
      <w:r>
        <w:t xml:space="preserve"> Регламента, с учетом особенностей, указанных в </w:t>
      </w:r>
      <w:hyperlink w:anchor="P412" w:history="1">
        <w:r>
          <w:rPr>
            <w:color w:val="0000FF"/>
          </w:rPr>
          <w:t>пункте 89</w:t>
        </w:r>
      </w:hyperlink>
      <w:r>
        <w:t xml:space="preserve"> Регламента.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18" w:name="P412"/>
      <w:bookmarkEnd w:id="18"/>
      <w:r>
        <w:t>89. При переоформлении разрешения взамен утраченного или испорченного к оборотной стороне выдаваемого разрешения прикрепляется оригинал оттиска клише франкировальной машины, предоставленный заявителем при подаче заявления о переоформлении разрешения взамен утраченного или испорченного.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90. Результатом административной процедуры является направление (вручение) разрешения заявителю.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91. Способом фиксации результата административной процедуры является разрешение.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Аннулирование разрешения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92. Основанием для начала административной процедуры является регистрация заявления об аннулировании разрешения.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19" w:name="P419"/>
      <w:bookmarkEnd w:id="19"/>
      <w:r>
        <w:t>93. Основаниями для отказа в аннулировании разрешения являются: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693" w:history="1">
        <w:r>
          <w:rPr>
            <w:color w:val="0000FF"/>
          </w:rPr>
          <w:t>приложением N 3</w:t>
        </w:r>
      </w:hyperlink>
      <w:r>
        <w:t>, к Регламенту;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2) отсутствие документа, предусмотренного </w:t>
      </w:r>
      <w:hyperlink w:anchor="P136" w:history="1">
        <w:r>
          <w:rPr>
            <w:color w:val="0000FF"/>
          </w:rPr>
          <w:t>пунктом 19</w:t>
        </w:r>
      </w:hyperlink>
      <w:r>
        <w:t xml:space="preserve"> Регламента;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3) наличие в заявлении об аннулировании разрешения на применение франкировальной машины недостоверной или искаженной информации.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94. Аннулирование разрешения осуществляется в порядке, установленном </w:t>
      </w:r>
      <w:hyperlink w:anchor="P31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21" w:history="1">
        <w:r>
          <w:rPr>
            <w:color w:val="0000FF"/>
          </w:rPr>
          <w:t>52</w:t>
        </w:r>
      </w:hyperlink>
      <w:r>
        <w:t xml:space="preserve"> Регламента, с учетом особенностей, предусмотренных </w:t>
      </w:r>
      <w:hyperlink w:anchor="P424" w:history="1">
        <w:r>
          <w:rPr>
            <w:color w:val="0000FF"/>
          </w:rPr>
          <w:t>пункте 95</w:t>
        </w:r>
      </w:hyperlink>
      <w:r>
        <w:t xml:space="preserve"> Регламента.</w:t>
      </w:r>
    </w:p>
    <w:p w:rsidR="00012BED" w:rsidRDefault="00012BED">
      <w:pPr>
        <w:pStyle w:val="ConsPlusNormal"/>
        <w:spacing w:before="220"/>
        <w:ind w:firstLine="540"/>
        <w:jc w:val="both"/>
      </w:pPr>
      <w:bookmarkStart w:id="20" w:name="P424"/>
      <w:bookmarkEnd w:id="20"/>
      <w:r>
        <w:t>95. Уведомление об аннулировании разрешения направляется заявителю в срок, не превышающий 5 рабочих дней со дня регистрации заявления об аннулировании разрешения.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96. Результатом административной процедуры является направление уведомления об аннулировании разрешения заявителю.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97. Способом фиксации результата административной процедуры является уведомление об аннулировании разрешения.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012BED" w:rsidRDefault="00012BED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012BED" w:rsidRDefault="00012BED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98. Внесение изменений в разрешение не допускается.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99. Для исправления опечаток и (или) ошибок в выданных в результате предоставления государственной услуги документах заявитель обращается в территориальный орган Службы и предъявляет оригинал разрешения, в котором обнаружена опечатка и (или) ошибка.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>В случае выявления допущенных опечаток и (или) ошибок в выданных в результате предоставления государственной услуги документах территориальный орган Службы выдает новое разрешение не позднее 3 рабочих дней со дня регистрации обращения об исправлении допущенных опечаток и (или) ошибок.</w:t>
      </w:r>
      <w:proofErr w:type="gramEnd"/>
    </w:p>
    <w:p w:rsidR="00012BED" w:rsidRDefault="00012BED">
      <w:pPr>
        <w:pStyle w:val="ConsPlusNormal"/>
        <w:spacing w:before="220"/>
        <w:ind w:firstLine="540"/>
        <w:jc w:val="both"/>
      </w:pPr>
      <w:r>
        <w:lastRenderedPageBreak/>
        <w:t xml:space="preserve">101. </w:t>
      </w:r>
      <w:proofErr w:type="gramStart"/>
      <w:r>
        <w:t>В случае отсутствия факта наличия опечаток и (или) ошибок в выданных в результате предоставления государственной услуги документах территориальный орган Службы направляет заявителю оригинал разрешения и письмо с указанием причин возврата разрешения не позднее 3 рабочих дней со дня регистрации обращения об исправлении допущенных опечаток и (или) ошибок.</w:t>
      </w:r>
      <w:proofErr w:type="gramEnd"/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012BED" w:rsidRDefault="00012BED">
      <w:pPr>
        <w:pStyle w:val="ConsPlusTitle"/>
        <w:jc w:val="center"/>
      </w:pPr>
      <w:r>
        <w:t>в электронной форме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 xml:space="preserve">102. </w:t>
      </w:r>
      <w:proofErr w:type="gramStart"/>
      <w:r>
        <w:t>При выполнении административных процедур в электронной форме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уведомления о приеме и регистрации заявления и иных документов, необходимых для предоставления государственной услуги, а также уведомления об аннулировании разрешения, уведомления об отказе в выдаче разрешения, уведомления об отказе в переоформлении разрешения, уведомления об отказе</w:t>
      </w:r>
      <w:proofErr w:type="gramEnd"/>
      <w:r>
        <w:t xml:space="preserve"> в аннулировании разрешения.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103. При поступлении документов в электронной форме административные процедуры выполняются с учетом следующих особенностей: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3" w:history="1">
        <w:r>
          <w:rPr>
            <w:color w:val="0000FF"/>
          </w:rPr>
          <w:t>18</w:t>
        </w:r>
      </w:hyperlink>
      <w:r>
        <w:t xml:space="preserve"> Регламента, могут быть поданы в электронной форме;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2) прием заявлений, поступающих в территориальный орган Службы в форме электронного документа, осуществляется круглосуточно;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3) в случае поступления документов заявителя в электронной форме, их регистрация осуществляется автоматически не позднее рабочего дня, следующего за днем получения заявления;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4) в случае подачи заявления в электронной форме используется усиленная квалифицированная электронная подпись;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5) выдача разрешения в электронной форме не осуществляется.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12BED" w:rsidRDefault="00012BE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12BED" w:rsidRDefault="00012BED">
      <w:pPr>
        <w:pStyle w:val="ConsPlusTitle"/>
        <w:jc w:val="center"/>
      </w:pPr>
      <w:r>
        <w:t>Регламента и иных нормативных правовых актов,</w:t>
      </w:r>
    </w:p>
    <w:p w:rsidR="00012BED" w:rsidRDefault="00012BED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государственной</w:t>
      </w:r>
    </w:p>
    <w:p w:rsidR="00012BED" w:rsidRDefault="00012BED">
      <w:pPr>
        <w:pStyle w:val="ConsPlusTitle"/>
        <w:jc w:val="center"/>
      </w:pPr>
      <w:r>
        <w:t>услуги, а также принятием ими решений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104.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105.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106. При выявлении в ходе текущего контроля нарушений Регламента руководитель </w:t>
      </w:r>
      <w:r>
        <w:lastRenderedPageBreak/>
        <w:t>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012BED" w:rsidRDefault="00012BED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12BED" w:rsidRDefault="00012BED">
      <w:pPr>
        <w:pStyle w:val="ConsPlusTitle"/>
        <w:jc w:val="center"/>
      </w:pPr>
      <w:r>
        <w:t>государственной услуги, в том числе порядок и формы</w:t>
      </w:r>
    </w:p>
    <w:p w:rsidR="00012BED" w:rsidRDefault="00012BED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012BED" w:rsidRDefault="00012BED">
      <w:pPr>
        <w:pStyle w:val="ConsPlusTitle"/>
        <w:jc w:val="center"/>
      </w:pPr>
      <w:r>
        <w:t>государственной услуги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 xml:space="preserve">107.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108. Проверки полноты и качества предоставления государственной услуги могут быть плановыми и внеплановыми.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109.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110. Внеплановые проверки (служебные расследования) организуются и проводятся в связи с проверкой устранения ранее выявленных нарушений Регламента, а также в случаях: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111. Проверки проводятся руководителем структурного подразделения Службы, территориального органа Службы, ответственного за организацию работы по предоставлению государственной услуги, а также руководителем Службы, территориального органа Службы.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012BED" w:rsidRDefault="00012BED">
      <w:pPr>
        <w:pStyle w:val="ConsPlusTitle"/>
        <w:jc w:val="center"/>
      </w:pPr>
      <w:r>
        <w:t>государственную услугу, за решения и действия</w:t>
      </w:r>
    </w:p>
    <w:p w:rsidR="00012BED" w:rsidRDefault="00012BED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012BED" w:rsidRDefault="00012BED">
      <w:pPr>
        <w:pStyle w:val="ConsPlusTitle"/>
        <w:jc w:val="center"/>
      </w:pPr>
      <w:r>
        <w:t>предоставления государственной услуги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112. В случае выявления нарушений требований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012BED" w:rsidRDefault="00012BED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 в том</w:t>
      </w:r>
    </w:p>
    <w:p w:rsidR="00012BED" w:rsidRDefault="00012BED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 xml:space="preserve">113.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114. Граждане, их объединения и организации также вправе: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Регламента.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lastRenderedPageBreak/>
        <w:t>115.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12BED" w:rsidRDefault="00012BED">
      <w:pPr>
        <w:pStyle w:val="ConsPlusTitle"/>
        <w:jc w:val="center"/>
      </w:pPr>
      <w:r>
        <w:t>и действий (бездействия) органов, предоставляющих</w:t>
      </w:r>
    </w:p>
    <w:p w:rsidR="00012BED" w:rsidRDefault="00012BED">
      <w:pPr>
        <w:pStyle w:val="ConsPlusTitle"/>
        <w:jc w:val="center"/>
      </w:pPr>
      <w:r>
        <w:t>государственную услугу, а также их должностных лиц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12BED" w:rsidRDefault="00012BED">
      <w:pPr>
        <w:pStyle w:val="ConsPlusTitle"/>
        <w:jc w:val="center"/>
      </w:pPr>
      <w:r>
        <w:t>на досудебное (внесудебное) обжалование действий</w:t>
      </w:r>
    </w:p>
    <w:p w:rsidR="00012BED" w:rsidRDefault="00012BE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012BED" w:rsidRDefault="00012BED">
      <w:pPr>
        <w:pStyle w:val="ConsPlusTitle"/>
        <w:jc w:val="center"/>
      </w:pPr>
      <w:r>
        <w:t>в ходе предоставления государственной услуги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116. Заявители имеют право на обжалование решений и действий (бездействия) Службы, территориальных органов Службы, должностных лиц Службы, территориальных органов Службы при предоставлении государственной услуги.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012BED" w:rsidRDefault="00012BED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012BED" w:rsidRDefault="00012BED">
      <w:pPr>
        <w:pStyle w:val="ConsPlusTitle"/>
        <w:jc w:val="center"/>
      </w:pPr>
      <w:r>
        <w:t>жалоба заявителя в досудебном (внесудебном) порядке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117. Жалоба на решения или действия (бездействие) должностного лица территориального органа Службы, руководителя территориального органа Службы направляется в Службу.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118. Жалоба на решение или действия (бездействие) должностного лица, руководителя структурного подразделения Службы направляется заместителю руководителя Службы.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119. Жалоба на решение или действия (бездействие) заместителя руководителя Службы направляется руководителю Службы.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120. Жалоба на решение или действия (бездействие) Службы направляется в Министерство цифрового развития, связи и массовых коммуникаций Российской Федерации.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12BED" w:rsidRDefault="00012BED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012BED" w:rsidRDefault="00012BED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121. Информацию о порядке подачи и рассмотрения жалобы заявители могут получить на официальном сайте Службы в сети "Интернет",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12BED" w:rsidRDefault="00012BED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12BED" w:rsidRDefault="00012BED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012BED" w:rsidRDefault="00012BED">
      <w:pPr>
        <w:pStyle w:val="ConsPlusTitle"/>
        <w:jc w:val="center"/>
      </w:pPr>
      <w:r>
        <w:t>услугу, а также его должностных лиц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122.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регулируется: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012BED" w:rsidRDefault="00012BED">
      <w:pPr>
        <w:pStyle w:val="ConsPlusNormal"/>
        <w:spacing w:before="220"/>
        <w:ind w:firstLine="540"/>
        <w:jc w:val="both"/>
      </w:pPr>
      <w:proofErr w:type="gramStart"/>
      <w:r>
        <w:t xml:space="preserve">2)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</w:t>
      </w:r>
      <w:r>
        <w:lastRenderedPageBreak/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</w:t>
      </w:r>
      <w:proofErr w:type="gramEnd"/>
      <w:r>
        <w:t>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&lt;18&gt;;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 xml:space="preserve">3)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&lt;19&gt;.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BED" w:rsidRDefault="00012BED">
      <w:pPr>
        <w:pStyle w:val="ConsPlusNormal"/>
        <w:spacing w:before="220"/>
        <w:ind w:firstLine="540"/>
        <w:jc w:val="both"/>
      </w:pPr>
      <w:r>
        <w:t>&lt;19&gt; Собрание законодательства Российской Федерации, 2012, N 48, ст. 6706; 2013, N 52, ст. 7218; 2015, N 2, ст. 518; 2018, N 49, ст. 7600.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ind w:firstLine="540"/>
        <w:jc w:val="both"/>
      </w:pPr>
      <w:r>
        <w:t>123.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right"/>
        <w:outlineLvl w:val="1"/>
      </w:pPr>
      <w:r>
        <w:t>Приложение N 1</w:t>
      </w:r>
    </w:p>
    <w:p w:rsidR="00012BED" w:rsidRDefault="00012BED">
      <w:pPr>
        <w:pStyle w:val="ConsPlusNormal"/>
        <w:jc w:val="right"/>
      </w:pPr>
      <w:r>
        <w:t>к Административному регламенту</w:t>
      </w:r>
    </w:p>
    <w:p w:rsidR="00012BED" w:rsidRDefault="00012BED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012BED" w:rsidRDefault="00012BED">
      <w:pPr>
        <w:pStyle w:val="ConsPlusNormal"/>
        <w:jc w:val="right"/>
      </w:pPr>
      <w:r>
        <w:t>службой по надзору в сфере связи,</w:t>
      </w:r>
    </w:p>
    <w:p w:rsidR="00012BED" w:rsidRDefault="00012BED">
      <w:pPr>
        <w:pStyle w:val="ConsPlusNormal"/>
        <w:jc w:val="right"/>
      </w:pPr>
      <w:r>
        <w:t>информационных технологий и массовых</w:t>
      </w:r>
    </w:p>
    <w:p w:rsidR="00012BED" w:rsidRDefault="00012BED">
      <w:pPr>
        <w:pStyle w:val="ConsPlusNormal"/>
        <w:jc w:val="right"/>
      </w:pPr>
      <w:r>
        <w:t>коммуникаций государственной услуги</w:t>
      </w:r>
    </w:p>
    <w:p w:rsidR="00012BED" w:rsidRDefault="00012BED">
      <w:pPr>
        <w:pStyle w:val="ConsPlusNormal"/>
        <w:jc w:val="right"/>
      </w:pPr>
      <w:r>
        <w:t>по выдаче разрешений на применение</w:t>
      </w:r>
    </w:p>
    <w:p w:rsidR="00012BED" w:rsidRDefault="00012BED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012BED" w:rsidRDefault="00012BED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012BED" w:rsidRDefault="00012BED">
      <w:pPr>
        <w:pStyle w:val="ConsPlusNormal"/>
        <w:jc w:val="right"/>
      </w:pPr>
      <w:r>
        <w:t>от 17.06.2019 N 189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right"/>
      </w:pPr>
      <w:r>
        <w:t>Форма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nformat"/>
        <w:jc w:val="both"/>
      </w:pPr>
      <w:bookmarkStart w:id="21" w:name="P551"/>
      <w:bookmarkEnd w:id="21"/>
      <w:r>
        <w:t xml:space="preserve">                                 Заявление</w:t>
      </w:r>
    </w:p>
    <w:p w:rsidR="00012BED" w:rsidRDefault="00012BED">
      <w:pPr>
        <w:pStyle w:val="ConsPlusNonformat"/>
        <w:jc w:val="both"/>
      </w:pPr>
      <w:r>
        <w:t xml:space="preserve">         о выдаче разрешения на применение франкировальной машины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>1. Владелец франкировальной машины (заявитель):</w:t>
      </w:r>
    </w:p>
    <w:p w:rsidR="00012BED" w:rsidRDefault="00012BED">
      <w:pPr>
        <w:pStyle w:val="ConsPlusNonformat"/>
        <w:jc w:val="both"/>
      </w:pPr>
      <w:r>
        <w:t>___________________________________________________________________________</w:t>
      </w:r>
    </w:p>
    <w:p w:rsidR="00012BED" w:rsidRDefault="00012BED">
      <w:pPr>
        <w:pStyle w:val="ConsPlusNonformat"/>
        <w:jc w:val="both"/>
      </w:pPr>
      <w:proofErr w:type="gramStart"/>
      <w:r>
        <w:t>(полное наименование, организационно-правовая форма юридического лица</w:t>
      </w:r>
      <w:proofErr w:type="gramEnd"/>
    </w:p>
    <w:p w:rsidR="00012BED" w:rsidRDefault="00012BED">
      <w:pPr>
        <w:pStyle w:val="ConsPlusNonformat"/>
        <w:jc w:val="both"/>
      </w:pPr>
      <w:proofErr w:type="gramStart"/>
      <w:r>
        <w:t>в соответствии с учредительными документами (фамилия, имя, отчество</w:t>
      </w:r>
      <w:proofErr w:type="gramEnd"/>
    </w:p>
    <w:p w:rsidR="00012BED" w:rsidRDefault="00012BED">
      <w:pPr>
        <w:pStyle w:val="ConsPlusNonformat"/>
        <w:jc w:val="both"/>
      </w:pPr>
      <w:r>
        <w:t>(при наличии) индивидуального предпринимателя)</w:t>
      </w:r>
    </w:p>
    <w:p w:rsidR="00012BED" w:rsidRDefault="00012BED">
      <w:pPr>
        <w:pStyle w:val="ConsPlusNonformat"/>
        <w:shd w:val="clear" w:color="auto" w:fill="F4F3F8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012BED" w:rsidRDefault="00012BED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012BED" w:rsidRDefault="00012BED">
      <w:pPr>
        <w:pStyle w:val="ConsPlusNonformat"/>
        <w:jc w:val="both"/>
      </w:pPr>
      <w:r>
        <w:t>1. Адрес местонахождения: 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           </w:t>
      </w:r>
      <w:proofErr w:type="gramStart"/>
      <w:r>
        <w:t>(место нахождения юридического  лица  либо  место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            жительства     (регистрации)      индивидуального</w:t>
      </w:r>
    </w:p>
    <w:p w:rsidR="00012BED" w:rsidRDefault="00012BED">
      <w:pPr>
        <w:pStyle w:val="ConsPlusNonformat"/>
        <w:jc w:val="both"/>
      </w:pPr>
      <w:r>
        <w:lastRenderedPageBreak/>
        <w:t xml:space="preserve">                          предпринимателя)</w:t>
      </w:r>
    </w:p>
    <w:p w:rsidR="00012BED" w:rsidRDefault="00012BED">
      <w:pPr>
        <w:pStyle w:val="ConsPlusNonformat"/>
        <w:jc w:val="both"/>
      </w:pPr>
      <w:r>
        <w:t>3. Почтовый адрес: ________________________________________________________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     предпринимателя)</w:t>
      </w:r>
    </w:p>
    <w:p w:rsidR="00012BED" w:rsidRDefault="00012BED">
      <w:pPr>
        <w:pStyle w:val="ConsPlusNonformat"/>
        <w:jc w:val="both"/>
      </w:pPr>
      <w:r>
        <w:t>4. ИНН (КПП): _____________________________________________________________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012BED" w:rsidRDefault="00012BED">
      <w:pPr>
        <w:pStyle w:val="ConsPlusNonformat"/>
        <w:jc w:val="both"/>
      </w:pPr>
      <w:r>
        <w:t xml:space="preserve">              предпринимателя)</w:t>
      </w:r>
    </w:p>
    <w:p w:rsidR="00012BED" w:rsidRDefault="00012BED">
      <w:pPr>
        <w:pStyle w:val="ConsPlusNonformat"/>
        <w:jc w:val="both"/>
      </w:pPr>
      <w:r>
        <w:t>5. ОГРН/ОГРНИП: ___________________________________________________________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</w:t>
      </w:r>
      <w:proofErr w:type="gramStart"/>
      <w:r>
        <w:t>(ОГРН юридического лица, для индивидуального предпринимателя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 указывается ОГРНИП)</w:t>
      </w:r>
    </w:p>
    <w:p w:rsidR="00012BED" w:rsidRDefault="00012BED">
      <w:pPr>
        <w:pStyle w:val="ConsPlusNonformat"/>
        <w:jc w:val="both"/>
      </w:pPr>
      <w:r>
        <w:t>6. Телефон: _______________________________________________________________</w:t>
      </w:r>
    </w:p>
    <w:p w:rsidR="00012BED" w:rsidRDefault="00012BED">
      <w:pPr>
        <w:pStyle w:val="ConsPlusNonformat"/>
        <w:jc w:val="both"/>
      </w:pPr>
      <w:r>
        <w:t>7. Адрес электронной почты (при наличии): _________________________________</w:t>
      </w:r>
    </w:p>
    <w:p w:rsidR="00012BED" w:rsidRDefault="00012BED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012BED" w:rsidRDefault="00012BED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012BED" w:rsidRDefault="00012BED">
      <w:pPr>
        <w:pStyle w:val="ConsPlusNonformat"/>
        <w:jc w:val="both"/>
      </w:pPr>
      <w:r>
        <w:t>___________________________________________________________________________</w:t>
      </w:r>
    </w:p>
    <w:p w:rsidR="00012BED" w:rsidRDefault="00012BED">
      <w:pPr>
        <w:pStyle w:val="ConsPlusNonformat"/>
        <w:jc w:val="both"/>
      </w:pPr>
      <w:r>
        <w:t>10. Дата  и   время   проведения   обследования   франкировальной   машины:</w:t>
      </w:r>
    </w:p>
    <w:p w:rsidR="00012BED" w:rsidRDefault="00012BED">
      <w:pPr>
        <w:pStyle w:val="ConsPlusNonformat"/>
        <w:jc w:val="both"/>
      </w:pPr>
      <w:r>
        <w:t>___________________________________________________________________________</w:t>
      </w:r>
    </w:p>
    <w:p w:rsidR="00012BED" w:rsidRDefault="00012BED">
      <w:pPr>
        <w:pStyle w:val="ConsPlusNonformat"/>
        <w:jc w:val="both"/>
      </w:pPr>
      <w:r>
        <w:t>11. Способ  получения  (выдачи)  разрешения  на применение  франкировальной</w:t>
      </w:r>
    </w:p>
    <w:p w:rsidR="00012BED" w:rsidRDefault="00012BED">
      <w:pPr>
        <w:pStyle w:val="ConsPlusNonformat"/>
        <w:jc w:val="both"/>
      </w:pPr>
      <w:r>
        <w:t>машины: ___________________________________________________________________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</w:t>
      </w:r>
      <w:proofErr w:type="gramStart"/>
      <w:r>
        <w:t>(непосредственно в территориальном органе Службы либо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по почтовому адресу)</w:t>
      </w:r>
    </w:p>
    <w:p w:rsidR="00012BED" w:rsidRDefault="00012BED">
      <w:pPr>
        <w:pStyle w:val="ConsPlusNonformat"/>
        <w:jc w:val="both"/>
      </w:pPr>
      <w:r>
        <w:t xml:space="preserve">12. Способ  направления  уведомления  об  отказе  в  выдаче  разрешения  </w:t>
      </w:r>
      <w:proofErr w:type="gramStart"/>
      <w:r>
        <w:t>на</w:t>
      </w:r>
      <w:proofErr w:type="gramEnd"/>
    </w:p>
    <w:p w:rsidR="00012BED" w:rsidRDefault="00012BED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                    </w:t>
      </w:r>
      <w:proofErr w:type="gramStart"/>
      <w:r>
        <w:t>(по электронной почте либо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                     по почтовому адресу)</w:t>
      </w:r>
    </w:p>
    <w:p w:rsidR="00012BED" w:rsidRDefault="00012BED">
      <w:pPr>
        <w:pStyle w:val="ConsPlusNonformat"/>
        <w:jc w:val="both"/>
      </w:pPr>
      <w:r>
        <w:t>13. Подпись владельца франкировальной машины:</w:t>
      </w:r>
    </w:p>
    <w:p w:rsidR="00012BED" w:rsidRDefault="00012BED">
      <w:pPr>
        <w:pStyle w:val="ConsPlusNonformat"/>
        <w:jc w:val="both"/>
      </w:pPr>
      <w:r>
        <w:t>___________________________________________________________________________</w:t>
      </w:r>
    </w:p>
    <w:p w:rsidR="00012BED" w:rsidRDefault="00012BED">
      <w:pPr>
        <w:pStyle w:val="ConsPlusNonformat"/>
        <w:jc w:val="both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012BED" w:rsidRDefault="00012BED">
      <w:pPr>
        <w:pStyle w:val="ConsPlusNonformat"/>
        <w:jc w:val="both"/>
      </w:pPr>
      <w:proofErr w:type="gramStart"/>
      <w:r>
        <w:t>с проставлением печати (при наличии) юридического лица (индивидуального</w:t>
      </w:r>
      <w:proofErr w:type="gramEnd"/>
    </w:p>
    <w:p w:rsidR="00012BED" w:rsidRDefault="00012BED">
      <w:pPr>
        <w:pStyle w:val="ConsPlusNonformat"/>
        <w:jc w:val="both"/>
      </w:pPr>
      <w:r>
        <w:t>предпринимателя)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right"/>
        <w:outlineLvl w:val="1"/>
      </w:pPr>
      <w:r>
        <w:t>Приложение N 2</w:t>
      </w:r>
    </w:p>
    <w:p w:rsidR="00012BED" w:rsidRDefault="00012BED">
      <w:pPr>
        <w:pStyle w:val="ConsPlusNormal"/>
        <w:jc w:val="right"/>
      </w:pPr>
      <w:r>
        <w:t>к Административному регламенту</w:t>
      </w:r>
    </w:p>
    <w:p w:rsidR="00012BED" w:rsidRDefault="00012BED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012BED" w:rsidRDefault="00012BED">
      <w:pPr>
        <w:pStyle w:val="ConsPlusNormal"/>
        <w:jc w:val="right"/>
      </w:pPr>
      <w:r>
        <w:t>службой по надзору в сфере связи,</w:t>
      </w:r>
    </w:p>
    <w:p w:rsidR="00012BED" w:rsidRDefault="00012BED">
      <w:pPr>
        <w:pStyle w:val="ConsPlusNormal"/>
        <w:jc w:val="right"/>
      </w:pPr>
      <w:r>
        <w:t>информационных технологий и массовых</w:t>
      </w:r>
    </w:p>
    <w:p w:rsidR="00012BED" w:rsidRDefault="00012BED">
      <w:pPr>
        <w:pStyle w:val="ConsPlusNormal"/>
        <w:jc w:val="right"/>
      </w:pPr>
      <w:r>
        <w:t>коммуникаций государственной услуги</w:t>
      </w:r>
    </w:p>
    <w:p w:rsidR="00012BED" w:rsidRDefault="00012BED">
      <w:pPr>
        <w:pStyle w:val="ConsPlusNormal"/>
        <w:jc w:val="right"/>
      </w:pPr>
      <w:r>
        <w:t>по выдаче разрешений на применение</w:t>
      </w:r>
    </w:p>
    <w:p w:rsidR="00012BED" w:rsidRDefault="00012BED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012BED" w:rsidRDefault="00012BED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012BED" w:rsidRDefault="00012BED">
      <w:pPr>
        <w:pStyle w:val="ConsPlusNormal"/>
        <w:jc w:val="right"/>
      </w:pPr>
      <w:r>
        <w:t>от 17.06.2019 N 189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right"/>
      </w:pPr>
      <w:r>
        <w:t>Форма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nformat"/>
        <w:jc w:val="both"/>
      </w:pPr>
      <w:bookmarkStart w:id="22" w:name="P613"/>
      <w:bookmarkEnd w:id="22"/>
      <w:r>
        <w:t xml:space="preserve">                                 Заявление</w:t>
      </w:r>
    </w:p>
    <w:p w:rsidR="00012BED" w:rsidRDefault="00012BED">
      <w:pPr>
        <w:pStyle w:val="ConsPlusNonformat"/>
        <w:jc w:val="both"/>
      </w:pPr>
      <w:r>
        <w:t xml:space="preserve">         о переоформлении разрешения на применение </w:t>
      </w:r>
      <w:proofErr w:type="gramStart"/>
      <w:r>
        <w:t>франкировальной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машины, в том числе взамен </w:t>
      </w:r>
      <w:proofErr w:type="gramStart"/>
      <w:r>
        <w:t>утраченного</w:t>
      </w:r>
      <w:proofErr w:type="gramEnd"/>
      <w:r>
        <w:t xml:space="preserve"> или испорченного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>1. Владелец франкировальной машины (заявитель):</w:t>
      </w:r>
    </w:p>
    <w:p w:rsidR="00012BED" w:rsidRDefault="00012BED">
      <w:pPr>
        <w:pStyle w:val="ConsPlusNonformat"/>
        <w:jc w:val="both"/>
      </w:pPr>
      <w:r>
        <w:t>___________________________________________________________________________</w:t>
      </w:r>
    </w:p>
    <w:p w:rsidR="00012BED" w:rsidRDefault="00012BED">
      <w:pPr>
        <w:pStyle w:val="ConsPlusNonformat"/>
        <w:jc w:val="both"/>
      </w:pPr>
      <w:proofErr w:type="gramStart"/>
      <w:r>
        <w:t>(полное наименование, организационно-правовая форма юридического лица</w:t>
      </w:r>
      <w:proofErr w:type="gramEnd"/>
    </w:p>
    <w:p w:rsidR="00012BED" w:rsidRDefault="00012BED">
      <w:pPr>
        <w:pStyle w:val="ConsPlusNonformat"/>
        <w:jc w:val="both"/>
      </w:pPr>
      <w:proofErr w:type="gramStart"/>
      <w:r>
        <w:t>в соответствии с учредительными документами (фамилия, имя, отчество</w:t>
      </w:r>
      <w:proofErr w:type="gramEnd"/>
    </w:p>
    <w:p w:rsidR="00012BED" w:rsidRDefault="00012BED">
      <w:pPr>
        <w:pStyle w:val="ConsPlusNonformat"/>
        <w:jc w:val="both"/>
      </w:pPr>
      <w:r>
        <w:t>(при наличии) индивидуального предпринимателя)</w:t>
      </w:r>
    </w:p>
    <w:p w:rsidR="00012BED" w:rsidRDefault="00012BED">
      <w:pPr>
        <w:pStyle w:val="ConsPlusNonformat"/>
        <w:jc w:val="both"/>
      </w:pPr>
      <w:r>
        <w:t>2. Адрес местонахождения: 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           </w:t>
      </w:r>
      <w:proofErr w:type="gramStart"/>
      <w:r>
        <w:t>(место нахождения юридического лица либо место</w:t>
      </w:r>
      <w:proofErr w:type="gramEnd"/>
    </w:p>
    <w:p w:rsidR="00012BED" w:rsidRDefault="00012BED">
      <w:pPr>
        <w:pStyle w:val="ConsPlusNonformat"/>
        <w:jc w:val="both"/>
      </w:pPr>
      <w:r>
        <w:lastRenderedPageBreak/>
        <w:t xml:space="preserve">                          жительства (регистрации) индивидуального</w:t>
      </w:r>
    </w:p>
    <w:p w:rsidR="00012BED" w:rsidRDefault="00012BED">
      <w:pPr>
        <w:pStyle w:val="ConsPlusNonformat"/>
        <w:jc w:val="both"/>
      </w:pPr>
      <w:r>
        <w:t xml:space="preserve">                          предпринимателя)</w:t>
      </w:r>
    </w:p>
    <w:p w:rsidR="00012BED" w:rsidRDefault="00012BED">
      <w:pPr>
        <w:pStyle w:val="ConsPlusNonformat"/>
        <w:jc w:val="both"/>
      </w:pPr>
      <w:r>
        <w:t>3. Почтовый адрес: ________________________________________________________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     предпринимателя)</w:t>
      </w:r>
    </w:p>
    <w:p w:rsidR="00012BED" w:rsidRDefault="00012BED">
      <w:pPr>
        <w:pStyle w:val="ConsPlusNonformat"/>
        <w:jc w:val="both"/>
      </w:pPr>
      <w:r>
        <w:t>4. ИНН (КПП): _____________________________________________________________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012BED" w:rsidRDefault="00012BED">
      <w:pPr>
        <w:pStyle w:val="ConsPlusNonformat"/>
        <w:jc w:val="both"/>
      </w:pPr>
      <w:r>
        <w:t xml:space="preserve">              предпринимателя)</w:t>
      </w:r>
    </w:p>
    <w:p w:rsidR="00012BED" w:rsidRDefault="00012BED">
      <w:pPr>
        <w:pStyle w:val="ConsPlusNonformat"/>
        <w:jc w:val="both"/>
      </w:pPr>
      <w:r>
        <w:t>5. ОГРН/ОГРНИП: ___________________________________________________________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</w:t>
      </w:r>
      <w:proofErr w:type="gramStart"/>
      <w:r>
        <w:t>(ОГРН юридического лица, для индивидуального предпринимателя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 указывается ОГРНИП)</w:t>
      </w:r>
    </w:p>
    <w:p w:rsidR="00012BED" w:rsidRDefault="00012BED">
      <w:pPr>
        <w:pStyle w:val="ConsPlusNonformat"/>
        <w:jc w:val="both"/>
      </w:pPr>
      <w:r>
        <w:t>6. Телефон: _______________________________________________________________</w:t>
      </w:r>
    </w:p>
    <w:p w:rsidR="00012BED" w:rsidRDefault="00012BED">
      <w:pPr>
        <w:pStyle w:val="ConsPlusNonformat"/>
        <w:jc w:val="both"/>
      </w:pPr>
      <w:r>
        <w:t>7. Адрес электронной почты (при наличии):</w:t>
      </w:r>
    </w:p>
    <w:p w:rsidR="00012BED" w:rsidRDefault="00012BED">
      <w:pPr>
        <w:pStyle w:val="ConsPlusNonformat"/>
        <w:jc w:val="both"/>
      </w:pPr>
      <w:r>
        <w:t>___________________________________________________________________________</w:t>
      </w:r>
    </w:p>
    <w:p w:rsidR="00012BED" w:rsidRDefault="00012BED">
      <w:pPr>
        <w:pStyle w:val="ConsPlusNonformat"/>
        <w:jc w:val="both"/>
      </w:pPr>
      <w:r>
        <w:t>8. Наименование модели (серии) франкировальной машины:</w:t>
      </w:r>
    </w:p>
    <w:p w:rsidR="00012BED" w:rsidRDefault="00012BED">
      <w:pPr>
        <w:pStyle w:val="ConsPlusNonformat"/>
        <w:jc w:val="both"/>
      </w:pPr>
      <w:r>
        <w:t>___________________________________________________________________________</w:t>
      </w:r>
    </w:p>
    <w:p w:rsidR="00012BED" w:rsidRDefault="00012BED">
      <w:pPr>
        <w:pStyle w:val="ConsPlusNonformat"/>
        <w:jc w:val="both"/>
      </w:pPr>
      <w:r>
        <w:t>9. Место (адрес) установки франкировальной машины:</w:t>
      </w:r>
    </w:p>
    <w:p w:rsidR="00012BED" w:rsidRDefault="00012BED">
      <w:pPr>
        <w:pStyle w:val="ConsPlusNonformat"/>
        <w:jc w:val="both"/>
      </w:pPr>
      <w:r>
        <w:t>___________________________________________________________________________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10. Причина  переоформления  разрешения   на   применение   </w:t>
      </w:r>
      <w:proofErr w:type="gramStart"/>
      <w:r>
        <w:t>франкировальной</w:t>
      </w:r>
      <w:proofErr w:type="gramEnd"/>
    </w:p>
    <w:p w:rsidR="00012BED" w:rsidRDefault="00012BED">
      <w:pPr>
        <w:pStyle w:val="ConsPlusNonformat"/>
        <w:jc w:val="both"/>
      </w:pPr>
      <w:r>
        <w:t>машины: ___________________________________________________________________</w:t>
      </w:r>
    </w:p>
    <w:p w:rsidR="00012BED" w:rsidRDefault="00012BED">
      <w:pPr>
        <w:pStyle w:val="ConsPlusNonformat"/>
        <w:jc w:val="both"/>
      </w:pPr>
      <w:r>
        <w:t>___________________________________________________________________________</w:t>
      </w:r>
    </w:p>
    <w:p w:rsidR="00012BED" w:rsidRDefault="00012BED">
      <w:pPr>
        <w:pStyle w:val="ConsPlusNonformat"/>
        <w:jc w:val="both"/>
      </w:pPr>
      <w:proofErr w:type="gramStart"/>
      <w:r>
        <w:t>(в  качестве  причины  указывается:  смена  владельца; изменение территории</w:t>
      </w:r>
      <w:proofErr w:type="gramEnd"/>
    </w:p>
    <w:p w:rsidR="00012BED" w:rsidRDefault="00012BED">
      <w:pPr>
        <w:pStyle w:val="ConsPlusNonformat"/>
        <w:jc w:val="both"/>
      </w:pPr>
      <w:r>
        <w:t>(субъекта   Российской  Федерации)  использования  франкировальной  машины;</w:t>
      </w:r>
    </w:p>
    <w:p w:rsidR="00012BED" w:rsidRDefault="00012BED">
      <w:pPr>
        <w:pStyle w:val="ConsPlusNonformat"/>
        <w:jc w:val="both"/>
      </w:pPr>
      <w:r>
        <w:t>изменение  организационно-правовой  формы  владельца франкировальной машины</w:t>
      </w:r>
    </w:p>
    <w:p w:rsidR="00012BED" w:rsidRDefault="00012BED">
      <w:pPr>
        <w:pStyle w:val="ConsPlusNonformat"/>
        <w:jc w:val="both"/>
      </w:pPr>
      <w:r>
        <w:t>(изменение  наименования  владельца);  замена клише франкировальной машины;</w:t>
      </w:r>
    </w:p>
    <w:p w:rsidR="00012BED" w:rsidRDefault="00012BED">
      <w:pPr>
        <w:pStyle w:val="ConsPlusNonformat"/>
        <w:jc w:val="both"/>
      </w:pPr>
      <w:r>
        <w:t>перемещение  франкировальной  машины  при  изменении объекта почтовой связи</w:t>
      </w:r>
    </w:p>
    <w:p w:rsidR="00012BED" w:rsidRDefault="00012BED">
      <w:pPr>
        <w:pStyle w:val="ConsPlusNonformat"/>
        <w:jc w:val="both"/>
      </w:pPr>
      <w:r>
        <w:t>места  приема  почтовых отправлений; изменение объекта почтовой связи места</w:t>
      </w:r>
    </w:p>
    <w:p w:rsidR="00012BED" w:rsidRDefault="00012BED">
      <w:pPr>
        <w:pStyle w:val="ConsPlusNonformat"/>
        <w:jc w:val="both"/>
      </w:pPr>
      <w:r>
        <w:t>приема    почтовых    отправлений;    утрата   разрешения   на   применение</w:t>
      </w:r>
    </w:p>
    <w:p w:rsidR="00012BED" w:rsidRDefault="00012BED">
      <w:pPr>
        <w:pStyle w:val="ConsPlusNonformat"/>
        <w:jc w:val="both"/>
      </w:pPr>
      <w:r>
        <w:t>франкировальной  машины;  порча  разрешения  на  применение франкировальной</w:t>
      </w:r>
    </w:p>
    <w:p w:rsidR="00012BED" w:rsidRDefault="00012BED">
      <w:pPr>
        <w:pStyle w:val="ConsPlusNonformat"/>
        <w:jc w:val="both"/>
      </w:pPr>
      <w:r>
        <w:t>машины);</w:t>
      </w:r>
    </w:p>
    <w:p w:rsidR="00012BED" w:rsidRDefault="00012BED">
      <w:pPr>
        <w:pStyle w:val="ConsPlusNonformat"/>
        <w:jc w:val="both"/>
      </w:pPr>
      <w:r>
        <w:t>11. Номер   и   дата   выдачи  переоформляемого  разрешения  на  применение</w:t>
      </w:r>
    </w:p>
    <w:p w:rsidR="00012BED" w:rsidRDefault="00012BED">
      <w:pPr>
        <w:pStyle w:val="ConsPlusNonformat"/>
        <w:jc w:val="both"/>
      </w:pPr>
      <w:r>
        <w:t>франкировальной машины: ___________________________________________________</w:t>
      </w:r>
    </w:p>
    <w:p w:rsidR="00012BED" w:rsidRDefault="00012BED">
      <w:pPr>
        <w:pStyle w:val="ConsPlusNonformat"/>
        <w:jc w:val="both"/>
      </w:pPr>
      <w:proofErr w:type="gramStart"/>
      <w:r>
        <w:t>(при  переоформлении разрешения на применение франкировальной машины взамен</w:t>
      </w:r>
      <w:proofErr w:type="gramEnd"/>
    </w:p>
    <w:p w:rsidR="00012BED" w:rsidRDefault="00012BED">
      <w:pPr>
        <w:pStyle w:val="ConsPlusNonformat"/>
        <w:jc w:val="both"/>
      </w:pPr>
      <w:r>
        <w:t xml:space="preserve">утраченного  или  испорченного  разрешения  на  применение  </w:t>
      </w:r>
      <w:proofErr w:type="gramStart"/>
      <w:r>
        <w:t>франкировальной</w:t>
      </w:r>
      <w:proofErr w:type="gramEnd"/>
    </w:p>
    <w:p w:rsidR="00012BED" w:rsidRDefault="00012BED">
      <w:pPr>
        <w:pStyle w:val="ConsPlusNonformat"/>
        <w:jc w:val="both"/>
      </w:pPr>
      <w:r>
        <w:t xml:space="preserve">машины  указывается  номер  и  дата  выдачи  </w:t>
      </w:r>
      <w:proofErr w:type="gramStart"/>
      <w:r>
        <w:t>утраченного</w:t>
      </w:r>
      <w:proofErr w:type="gramEnd"/>
      <w:r>
        <w:t xml:space="preserve">  или  испорченного</w:t>
      </w:r>
    </w:p>
    <w:p w:rsidR="00012BED" w:rsidRDefault="00012BED">
      <w:pPr>
        <w:pStyle w:val="ConsPlusNonformat"/>
        <w:jc w:val="both"/>
      </w:pPr>
      <w:r>
        <w:t>разрешения на применение франкировальной машины)</w:t>
      </w:r>
    </w:p>
    <w:p w:rsidR="00012BED" w:rsidRDefault="00012BED">
      <w:pPr>
        <w:pStyle w:val="ConsPlusNonformat"/>
        <w:jc w:val="both"/>
      </w:pPr>
      <w:r>
        <w:t>12. Дата  и   время   проведения   обследования   франкировальной   машины:</w:t>
      </w:r>
    </w:p>
    <w:p w:rsidR="00012BED" w:rsidRDefault="00012BED">
      <w:pPr>
        <w:pStyle w:val="ConsPlusNonformat"/>
        <w:jc w:val="both"/>
      </w:pPr>
      <w:r>
        <w:t>___________________________________________________________________________</w:t>
      </w:r>
    </w:p>
    <w:p w:rsidR="00012BED" w:rsidRDefault="00012BED">
      <w:pPr>
        <w:pStyle w:val="ConsPlusNonformat"/>
        <w:jc w:val="both"/>
      </w:pPr>
      <w:r>
        <w:t>13. Способ  получения  (выдачи)  разрешения  на применение  франкировальной</w:t>
      </w:r>
    </w:p>
    <w:p w:rsidR="00012BED" w:rsidRDefault="00012BED">
      <w:pPr>
        <w:pStyle w:val="ConsPlusNonformat"/>
        <w:jc w:val="both"/>
      </w:pPr>
      <w:r>
        <w:t>машины: ___________________________________________________________________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</w:t>
      </w:r>
      <w:proofErr w:type="gramStart"/>
      <w:r>
        <w:t>(непосредственно в территориальном органе Службы либо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                 по почтовому адресу)</w:t>
      </w:r>
    </w:p>
    <w:p w:rsidR="00012BED" w:rsidRDefault="00012BED">
      <w:pPr>
        <w:pStyle w:val="ConsPlusNonformat"/>
        <w:jc w:val="both"/>
      </w:pPr>
      <w:r>
        <w:t xml:space="preserve">14. Способ направления уведомления об отказе в переоформлении разрешения </w:t>
      </w:r>
      <w:proofErr w:type="gramStart"/>
      <w:r>
        <w:t>на</w:t>
      </w:r>
      <w:proofErr w:type="gramEnd"/>
    </w:p>
    <w:p w:rsidR="00012BED" w:rsidRDefault="00012BED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                    </w:t>
      </w:r>
      <w:proofErr w:type="gramStart"/>
      <w:r>
        <w:t>(по электронной почте либо по почтовому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                      адресу)</w:t>
      </w:r>
    </w:p>
    <w:p w:rsidR="00012BED" w:rsidRDefault="00012BED">
      <w:pPr>
        <w:pStyle w:val="ConsPlusNonformat"/>
        <w:jc w:val="both"/>
      </w:pPr>
      <w:r>
        <w:t>15. Подпись владельца франкировальной машины: _____________________________</w:t>
      </w:r>
    </w:p>
    <w:p w:rsidR="00012BED" w:rsidRDefault="00012BED">
      <w:pPr>
        <w:pStyle w:val="ConsPlusNonformat"/>
        <w:jc w:val="both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012BED" w:rsidRDefault="00012BED">
      <w:pPr>
        <w:pStyle w:val="ConsPlusNonformat"/>
        <w:jc w:val="both"/>
      </w:pPr>
      <w:proofErr w:type="gramStart"/>
      <w:r>
        <w:t>с проставлением печати (при наличии) юридического лица (индивидуального</w:t>
      </w:r>
      <w:proofErr w:type="gramEnd"/>
    </w:p>
    <w:p w:rsidR="00012BED" w:rsidRDefault="00012BED">
      <w:pPr>
        <w:pStyle w:val="ConsPlusNonformat"/>
        <w:jc w:val="both"/>
      </w:pPr>
      <w:r>
        <w:t>предпринимателя)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right"/>
        <w:outlineLvl w:val="1"/>
      </w:pPr>
      <w:r>
        <w:t>Приложение N 3</w:t>
      </w:r>
    </w:p>
    <w:p w:rsidR="00012BED" w:rsidRDefault="00012BED">
      <w:pPr>
        <w:pStyle w:val="ConsPlusNormal"/>
        <w:jc w:val="right"/>
      </w:pPr>
      <w:r>
        <w:t>к Административному регламенту</w:t>
      </w:r>
    </w:p>
    <w:p w:rsidR="00012BED" w:rsidRDefault="00012BED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012BED" w:rsidRDefault="00012BED">
      <w:pPr>
        <w:pStyle w:val="ConsPlusNormal"/>
        <w:jc w:val="right"/>
      </w:pPr>
      <w:r>
        <w:t>службой по надзору в сфере связи,</w:t>
      </w:r>
    </w:p>
    <w:p w:rsidR="00012BED" w:rsidRDefault="00012BED">
      <w:pPr>
        <w:pStyle w:val="ConsPlusNormal"/>
        <w:jc w:val="right"/>
      </w:pPr>
      <w:r>
        <w:t>информационных технологий и массовых</w:t>
      </w:r>
    </w:p>
    <w:p w:rsidR="00012BED" w:rsidRDefault="00012BED">
      <w:pPr>
        <w:pStyle w:val="ConsPlusNormal"/>
        <w:jc w:val="right"/>
      </w:pPr>
      <w:r>
        <w:t>коммуникаций государственной услуги</w:t>
      </w:r>
    </w:p>
    <w:p w:rsidR="00012BED" w:rsidRDefault="00012BED">
      <w:pPr>
        <w:pStyle w:val="ConsPlusNormal"/>
        <w:jc w:val="right"/>
      </w:pPr>
      <w:r>
        <w:lastRenderedPageBreak/>
        <w:t>по выдаче разрешений на применение</w:t>
      </w:r>
    </w:p>
    <w:p w:rsidR="00012BED" w:rsidRDefault="00012BED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012BED" w:rsidRDefault="00012BED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012BED" w:rsidRDefault="00012BED">
      <w:pPr>
        <w:pStyle w:val="ConsPlusNormal"/>
        <w:jc w:val="right"/>
      </w:pPr>
      <w:r>
        <w:t>от 17.06.2019 N 189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right"/>
      </w:pPr>
      <w:r>
        <w:t>Форма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nformat"/>
        <w:jc w:val="both"/>
      </w:pPr>
      <w:bookmarkStart w:id="23" w:name="P693"/>
      <w:bookmarkEnd w:id="23"/>
      <w:r>
        <w:t xml:space="preserve">                                 Заявление</w:t>
      </w:r>
    </w:p>
    <w:p w:rsidR="00012BED" w:rsidRDefault="00012BED">
      <w:pPr>
        <w:pStyle w:val="ConsPlusNonformat"/>
        <w:jc w:val="both"/>
      </w:pPr>
      <w:r>
        <w:t xml:space="preserve">                 об аннулировании разрешения на применение</w:t>
      </w:r>
    </w:p>
    <w:p w:rsidR="00012BED" w:rsidRDefault="00012BED">
      <w:pPr>
        <w:pStyle w:val="ConsPlusNonformat"/>
        <w:jc w:val="both"/>
      </w:pPr>
      <w:r>
        <w:t xml:space="preserve">                          франкировальной машины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>1. Владелец франкировальной машины (заявитель): ___________________________</w:t>
      </w:r>
    </w:p>
    <w:p w:rsidR="00012BED" w:rsidRDefault="00012BED">
      <w:pPr>
        <w:pStyle w:val="ConsPlusNonformat"/>
        <w:jc w:val="both"/>
      </w:pPr>
      <w:proofErr w:type="gramStart"/>
      <w:r>
        <w:t>(полное наименование, организационно-правовая форма юридического лица</w:t>
      </w:r>
      <w:proofErr w:type="gramEnd"/>
    </w:p>
    <w:p w:rsidR="00012BED" w:rsidRDefault="00012BED">
      <w:pPr>
        <w:pStyle w:val="ConsPlusNonformat"/>
        <w:jc w:val="both"/>
      </w:pPr>
      <w:proofErr w:type="gramStart"/>
      <w:r>
        <w:t>в соответствии с учредительными документами (фамилия, имя, отчество</w:t>
      </w:r>
      <w:proofErr w:type="gramEnd"/>
    </w:p>
    <w:p w:rsidR="00012BED" w:rsidRDefault="00012BED">
      <w:pPr>
        <w:pStyle w:val="ConsPlusNonformat"/>
        <w:jc w:val="both"/>
      </w:pPr>
      <w:r>
        <w:t>(при наличии) индивидуального предпринимателя)</w:t>
      </w:r>
    </w:p>
    <w:p w:rsidR="00012BED" w:rsidRDefault="00012BED">
      <w:pPr>
        <w:pStyle w:val="ConsPlusNonformat"/>
        <w:jc w:val="both"/>
      </w:pPr>
      <w:r>
        <w:t>2. Адрес местонахождения: 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           </w:t>
      </w:r>
      <w:proofErr w:type="gramStart"/>
      <w:r>
        <w:t>(место нахождения юридического лица либо место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012BED" w:rsidRDefault="00012BED">
      <w:pPr>
        <w:pStyle w:val="ConsPlusNonformat"/>
        <w:jc w:val="both"/>
      </w:pPr>
      <w:r>
        <w:t xml:space="preserve">                          предпринимателя)</w:t>
      </w:r>
    </w:p>
    <w:p w:rsidR="00012BED" w:rsidRDefault="00012BED">
      <w:pPr>
        <w:pStyle w:val="ConsPlusNonformat"/>
        <w:jc w:val="both"/>
      </w:pPr>
      <w:r>
        <w:t>3. Почтовый адрес: ________________________________________________________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     предпринимателя)</w:t>
      </w:r>
    </w:p>
    <w:p w:rsidR="00012BED" w:rsidRDefault="00012BED">
      <w:pPr>
        <w:pStyle w:val="ConsPlusNonformat"/>
        <w:jc w:val="both"/>
      </w:pPr>
      <w:r>
        <w:t>4. ИНН (КПП): _____________________________________________________________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012BED" w:rsidRDefault="00012BED">
      <w:pPr>
        <w:pStyle w:val="ConsPlusNonformat"/>
        <w:jc w:val="both"/>
      </w:pPr>
      <w:r>
        <w:t xml:space="preserve">              предпринимателя)</w:t>
      </w:r>
    </w:p>
    <w:p w:rsidR="00012BED" w:rsidRDefault="00012BED">
      <w:pPr>
        <w:pStyle w:val="ConsPlusNonformat"/>
        <w:jc w:val="both"/>
      </w:pPr>
      <w:r>
        <w:t>5. ОГРН/ОГРНИП: ___________________________________________________________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</w:t>
      </w:r>
      <w:proofErr w:type="gramStart"/>
      <w:r>
        <w:t>(ОГРН юридического лица, для индивидуального предпринимателя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 указывается ОГРНИП)</w:t>
      </w:r>
    </w:p>
    <w:p w:rsidR="00012BED" w:rsidRDefault="00012BED">
      <w:pPr>
        <w:pStyle w:val="ConsPlusNonformat"/>
        <w:jc w:val="both"/>
      </w:pPr>
      <w:r>
        <w:t>6. Телефон: _______________________________________________________________</w:t>
      </w:r>
    </w:p>
    <w:p w:rsidR="00012BED" w:rsidRDefault="00012BED">
      <w:pPr>
        <w:pStyle w:val="ConsPlusNonformat"/>
        <w:jc w:val="both"/>
      </w:pPr>
      <w:r>
        <w:t>7. Адрес электронной почты (при наличии):</w:t>
      </w:r>
    </w:p>
    <w:p w:rsidR="00012BED" w:rsidRDefault="00012BED">
      <w:pPr>
        <w:pStyle w:val="ConsPlusNonformat"/>
        <w:jc w:val="both"/>
      </w:pPr>
      <w:r>
        <w:t>___________________________________________________________________</w:t>
      </w:r>
    </w:p>
    <w:p w:rsidR="00012BED" w:rsidRDefault="00012BED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012BED" w:rsidRDefault="00012BED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012BED" w:rsidRDefault="00012BED">
      <w:pPr>
        <w:pStyle w:val="ConsPlusNonformat"/>
        <w:jc w:val="both"/>
      </w:pPr>
      <w:r>
        <w:t>10. Номер   и   дата   выдачи   аннулируемого  разрешения   на   применение</w:t>
      </w:r>
    </w:p>
    <w:p w:rsidR="00012BED" w:rsidRDefault="00012BED">
      <w:pPr>
        <w:pStyle w:val="ConsPlusNonformat"/>
        <w:jc w:val="both"/>
      </w:pPr>
      <w:r>
        <w:t>франкировальной машины: ___________________________________________________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11. Способ   направления   уведомления  об  аннулировании   разрешения   </w:t>
      </w:r>
      <w:proofErr w:type="gramStart"/>
      <w:r>
        <w:t>на</w:t>
      </w:r>
      <w:proofErr w:type="gramEnd"/>
    </w:p>
    <w:p w:rsidR="00012BED" w:rsidRDefault="00012BED">
      <w:pPr>
        <w:pStyle w:val="ConsPlusNonformat"/>
        <w:jc w:val="both"/>
      </w:pPr>
      <w:proofErr w:type="gramStart"/>
      <w:r>
        <w:t>применение  франкировальной  машины  (уведомления об отказе в аннулировании</w:t>
      </w:r>
      <w:proofErr w:type="gramEnd"/>
    </w:p>
    <w:p w:rsidR="00012BED" w:rsidRDefault="00012BED">
      <w:pPr>
        <w:pStyle w:val="ConsPlusNonformat"/>
        <w:jc w:val="both"/>
      </w:pPr>
      <w:r>
        <w:t>разрешения на применение франкировальной машины):</w:t>
      </w:r>
    </w:p>
    <w:p w:rsidR="00012BED" w:rsidRDefault="00012BED">
      <w:pPr>
        <w:pStyle w:val="ConsPlusNonformat"/>
        <w:jc w:val="both"/>
      </w:pPr>
      <w:r>
        <w:t>___________________________________________________________________________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(по электронной почте либо по почтовому адресу)</w:t>
      </w:r>
    </w:p>
    <w:p w:rsidR="00012BED" w:rsidRDefault="00012BED">
      <w:pPr>
        <w:pStyle w:val="ConsPlusNonformat"/>
        <w:jc w:val="both"/>
      </w:pPr>
      <w:r>
        <w:t>12. Подпись владельца франкировальной машины: _____________________________</w:t>
      </w:r>
    </w:p>
    <w:p w:rsidR="00012BED" w:rsidRDefault="00012BED">
      <w:pPr>
        <w:pStyle w:val="ConsPlusNonformat"/>
        <w:jc w:val="both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012BED" w:rsidRDefault="00012BED">
      <w:pPr>
        <w:pStyle w:val="ConsPlusNonformat"/>
        <w:jc w:val="both"/>
      </w:pPr>
      <w:proofErr w:type="gramStart"/>
      <w:r>
        <w:t>с проставлением печати (при наличии) юридического лица (индивидуального</w:t>
      </w:r>
      <w:proofErr w:type="gramEnd"/>
    </w:p>
    <w:p w:rsidR="00012BED" w:rsidRDefault="00012BED">
      <w:pPr>
        <w:pStyle w:val="ConsPlusNonformat"/>
        <w:jc w:val="both"/>
      </w:pPr>
      <w:r>
        <w:t>предпринимателя)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right"/>
        <w:outlineLvl w:val="1"/>
      </w:pPr>
      <w:r>
        <w:t>Приложение N 4</w:t>
      </w:r>
    </w:p>
    <w:p w:rsidR="00012BED" w:rsidRDefault="00012BED">
      <w:pPr>
        <w:pStyle w:val="ConsPlusNormal"/>
        <w:jc w:val="right"/>
      </w:pPr>
      <w:r>
        <w:t>к Административному регламенту</w:t>
      </w:r>
    </w:p>
    <w:p w:rsidR="00012BED" w:rsidRDefault="00012BED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012BED" w:rsidRDefault="00012BED">
      <w:pPr>
        <w:pStyle w:val="ConsPlusNormal"/>
        <w:jc w:val="right"/>
      </w:pPr>
      <w:r>
        <w:t>службой по надзору в сфере связи,</w:t>
      </w:r>
    </w:p>
    <w:p w:rsidR="00012BED" w:rsidRDefault="00012BED">
      <w:pPr>
        <w:pStyle w:val="ConsPlusNormal"/>
        <w:jc w:val="right"/>
      </w:pPr>
      <w:r>
        <w:t>информационных технологий и массовых</w:t>
      </w:r>
    </w:p>
    <w:p w:rsidR="00012BED" w:rsidRDefault="00012BED">
      <w:pPr>
        <w:pStyle w:val="ConsPlusNormal"/>
        <w:jc w:val="right"/>
      </w:pPr>
      <w:r>
        <w:t>коммуникаций государственной услуги</w:t>
      </w:r>
    </w:p>
    <w:p w:rsidR="00012BED" w:rsidRDefault="00012BED">
      <w:pPr>
        <w:pStyle w:val="ConsPlusNormal"/>
        <w:jc w:val="right"/>
      </w:pPr>
      <w:r>
        <w:t>по выдаче разрешений на применение</w:t>
      </w:r>
    </w:p>
    <w:p w:rsidR="00012BED" w:rsidRDefault="00012BED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012BED" w:rsidRDefault="00012BED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012BED" w:rsidRDefault="00012BED">
      <w:pPr>
        <w:pStyle w:val="ConsPlusNormal"/>
        <w:jc w:val="right"/>
      </w:pPr>
      <w:r>
        <w:t>от 17.06.2019 N 189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right"/>
      </w:pPr>
      <w:r>
        <w:t>Рекомендуемый образец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nformat"/>
        <w:jc w:val="both"/>
      </w:pPr>
      <w:bookmarkStart w:id="24" w:name="P749"/>
      <w:bookmarkEnd w:id="24"/>
      <w:r>
        <w:t xml:space="preserve">           Акт о проведении обследования франкировальной машины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>__________________________                    _____________________________</w:t>
      </w:r>
    </w:p>
    <w:p w:rsidR="00012BED" w:rsidRDefault="00012BED">
      <w:pPr>
        <w:pStyle w:val="ConsPlusNonformat"/>
        <w:jc w:val="both"/>
      </w:pPr>
      <w:r>
        <w:t>(место составления акта)                         (дата составления акта)</w:t>
      </w:r>
    </w:p>
    <w:p w:rsidR="00012BED" w:rsidRDefault="00012BED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                                 (время составления акта)</w:t>
      </w:r>
    </w:p>
    <w:p w:rsidR="00012BED" w:rsidRDefault="00012BED">
      <w:pPr>
        <w:pStyle w:val="ConsPlusNonformat"/>
        <w:jc w:val="both"/>
      </w:pPr>
      <w:r>
        <w:t xml:space="preserve">  N</w:t>
      </w:r>
      <w:proofErr w:type="gramStart"/>
      <w:r>
        <w:t xml:space="preserve"> А</w:t>
      </w:r>
      <w:proofErr w:type="gramEnd"/>
      <w:r>
        <w:t>-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 xml:space="preserve">  По адресу/адресам:   место/места проведения обследования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 xml:space="preserve">  На основании:        реквизиты приказа о проведении обследования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 xml:space="preserve">  было проведено обследование франкировальной машины по заявлению:</w:t>
      </w:r>
    </w:p>
    <w:p w:rsidR="00012BED" w:rsidRDefault="00012BED">
      <w:pPr>
        <w:pStyle w:val="ConsPlusNonformat"/>
        <w:jc w:val="both"/>
      </w:pPr>
      <w:r>
        <w:t xml:space="preserve">  полное   наименование,  организационно-правовая  форма  юридического  лица,</w:t>
      </w:r>
    </w:p>
    <w:p w:rsidR="00012BED" w:rsidRDefault="00012BED">
      <w:pPr>
        <w:pStyle w:val="ConsPlusNonformat"/>
        <w:jc w:val="both"/>
      </w:pPr>
      <w:r>
        <w:t xml:space="preserve">  фамилия,  имя,  отчество  (при  наличии)  индивидуального предпринимателя </w:t>
      </w:r>
      <w:proofErr w:type="gramStart"/>
      <w:r>
        <w:t>с</w:t>
      </w:r>
      <w:proofErr w:type="gramEnd"/>
    </w:p>
    <w:p w:rsidR="00012BED" w:rsidRDefault="00012BED">
      <w:pPr>
        <w:pStyle w:val="ConsPlusNonformat"/>
        <w:jc w:val="both"/>
      </w:pPr>
      <w:r>
        <w:t xml:space="preserve">  указанием ОГРН/ОГРНИП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 xml:space="preserve">  Дата и время проведения обследования:</w:t>
      </w:r>
    </w:p>
    <w:p w:rsidR="00012BED" w:rsidRDefault="00012BED">
      <w:pPr>
        <w:pStyle w:val="ConsPlusNonformat"/>
        <w:jc w:val="both"/>
      </w:pPr>
      <w:r>
        <w:t xml:space="preserve">  "__" __________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</w:t>
      </w:r>
    </w:p>
    <w:p w:rsidR="00012BED" w:rsidRDefault="00012BED">
      <w:pPr>
        <w:pStyle w:val="ConsPlusNonformat"/>
        <w:jc w:val="both"/>
      </w:pPr>
      <w:r>
        <w:t xml:space="preserve">  Продолжительность __</w:t>
      </w:r>
    </w:p>
    <w:p w:rsidR="00012BED" w:rsidRDefault="00012BED">
      <w:pPr>
        <w:pStyle w:val="ConsPlusNonformat"/>
        <w:jc w:val="both"/>
      </w:pPr>
      <w:r>
        <w:t xml:space="preserve">  "__" __________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</w:t>
      </w:r>
    </w:p>
    <w:p w:rsidR="00012BED" w:rsidRDefault="00012BED">
      <w:pPr>
        <w:pStyle w:val="ConsPlusNonformat"/>
        <w:jc w:val="both"/>
      </w:pPr>
      <w:r>
        <w:t xml:space="preserve">  Продолжительность __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 xml:space="preserve">  Общая продолжительность обследования: ___________________________________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                               (рабочих дней/часов)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 xml:space="preserve">  Акт составлен:   наименование территориального органа </w:t>
      </w:r>
      <w:proofErr w:type="spellStart"/>
      <w:r>
        <w:t>Роскомнадзора</w:t>
      </w:r>
      <w:proofErr w:type="spellEnd"/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 xml:space="preserve">  С копией приказа о проведении обследования ознакомле</w:t>
      </w:r>
      <w:proofErr w:type="gramStart"/>
      <w:r>
        <w:t>н(</w:t>
      </w:r>
      <w:proofErr w:type="gramEnd"/>
      <w:r>
        <w:t>ы):</w:t>
      </w:r>
    </w:p>
    <w:p w:rsidR="00012BED" w:rsidRDefault="00012BED">
      <w:pPr>
        <w:pStyle w:val="ConsPlusNonformat"/>
        <w:jc w:val="both"/>
      </w:pPr>
      <w:r>
        <w:t xml:space="preserve">  фамилия,  инициалы,  должность  уполномоченного  представителя</w:t>
      </w:r>
    </w:p>
    <w:p w:rsidR="00012BED" w:rsidRDefault="00012BED">
      <w:pPr>
        <w:pStyle w:val="ConsPlusNonformat"/>
        <w:jc w:val="both"/>
      </w:pPr>
      <w:r>
        <w:t xml:space="preserve">  юридического лица,  индивидуального  предпринимателя, его уполномоченного</w:t>
      </w:r>
    </w:p>
    <w:p w:rsidR="00012BED" w:rsidRDefault="00012BED">
      <w:pPr>
        <w:pStyle w:val="ConsPlusNonformat"/>
        <w:jc w:val="both"/>
      </w:pPr>
      <w:r>
        <w:t xml:space="preserve">  представителя, подпись, дата, время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 xml:space="preserve">  Лиц</w:t>
      </w:r>
      <w:proofErr w:type="gramStart"/>
      <w:r>
        <w:t>о(</w:t>
      </w:r>
      <w:proofErr w:type="gramEnd"/>
      <w:r>
        <w:t>а), проводившие обследование:</w:t>
      </w:r>
    </w:p>
    <w:p w:rsidR="00012BED" w:rsidRDefault="00012BED">
      <w:pPr>
        <w:pStyle w:val="ConsPlusNonformat"/>
        <w:jc w:val="both"/>
      </w:pPr>
      <w:r>
        <w:t xml:space="preserve">  фамилия, имя, отчество (при наличии), должность</w:t>
      </w:r>
    </w:p>
    <w:p w:rsidR="00012BED" w:rsidRDefault="00012BED">
      <w:pPr>
        <w:pStyle w:val="ConsPlusNonformat"/>
        <w:jc w:val="both"/>
      </w:pPr>
      <w:r>
        <w:t xml:space="preserve">  фамилия, имя, отчество (при наличии), должность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 xml:space="preserve">  При проведении обследования присутствовали:</w:t>
      </w:r>
    </w:p>
    <w:p w:rsidR="00012BED" w:rsidRDefault="00012BED">
      <w:pPr>
        <w:pStyle w:val="ConsPlusNonformat"/>
        <w:jc w:val="both"/>
      </w:pPr>
      <w:r>
        <w:t xml:space="preserve">  фамилия,   имя,   отчество   (при   наличии) и  должность уполномоченного</w:t>
      </w:r>
    </w:p>
    <w:p w:rsidR="00012BED" w:rsidRDefault="00012BED">
      <w:pPr>
        <w:pStyle w:val="ConsPlusNonformat"/>
        <w:jc w:val="both"/>
      </w:pPr>
      <w:r>
        <w:t xml:space="preserve">  представителя   юридического  лица,  индивидуального предпринимателя, его</w:t>
      </w:r>
    </w:p>
    <w:p w:rsidR="00012BED" w:rsidRDefault="00012BED">
      <w:pPr>
        <w:pStyle w:val="ConsPlusNonformat"/>
        <w:jc w:val="both"/>
      </w:pPr>
      <w:r>
        <w:t xml:space="preserve">  уполномоченного    представителя,    присутствовавшего    при  проведении</w:t>
      </w:r>
    </w:p>
    <w:p w:rsidR="00012BED" w:rsidRDefault="00012BED">
      <w:pPr>
        <w:pStyle w:val="ConsPlusNonformat"/>
        <w:jc w:val="both"/>
      </w:pPr>
      <w:r>
        <w:t xml:space="preserve">  обследования франкировальной машины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 xml:space="preserve">  Результаты обследования/Выводы:</w:t>
      </w:r>
    </w:p>
    <w:p w:rsidR="00012BED" w:rsidRDefault="00012BED">
      <w:pPr>
        <w:pStyle w:val="ConsPlusNonformat"/>
        <w:jc w:val="both"/>
      </w:pPr>
      <w:r>
        <w:t xml:space="preserve">  технические   параметры   и    характеристики    франкировальной   машины</w:t>
      </w:r>
    </w:p>
    <w:p w:rsidR="00012BED" w:rsidRDefault="00012BED">
      <w:pPr>
        <w:pStyle w:val="ConsPlusNonformat"/>
        <w:jc w:val="both"/>
      </w:pPr>
      <w:r>
        <w:t xml:space="preserve">  соответствуют  требованиям   </w:t>
      </w:r>
      <w:hyperlink r:id="rId35" w:history="1">
        <w:r>
          <w:rPr>
            <w:color w:val="0000FF"/>
          </w:rPr>
          <w:t>приказа</w:t>
        </w:r>
      </w:hyperlink>
      <w:r>
        <w:t xml:space="preserve">    </w:t>
      </w:r>
      <w:proofErr w:type="spellStart"/>
      <w:r>
        <w:t>Минкомсвязи</w:t>
      </w:r>
      <w:proofErr w:type="spellEnd"/>
      <w:r>
        <w:t xml:space="preserve">    России   N    368,</w:t>
      </w:r>
    </w:p>
    <w:p w:rsidR="00012BED" w:rsidRDefault="00012BED">
      <w:pPr>
        <w:pStyle w:val="ConsPlusNonformat"/>
        <w:jc w:val="both"/>
      </w:pPr>
      <w:r>
        <w:t xml:space="preserve">  франкировальная машина допускается к применению, разрешение выдается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 xml:space="preserve">  технические   параметры   и   характеристики  франкировальной   машины не</w:t>
      </w:r>
    </w:p>
    <w:p w:rsidR="00012BED" w:rsidRDefault="00012BED">
      <w:pPr>
        <w:pStyle w:val="ConsPlusNonformat"/>
        <w:jc w:val="both"/>
      </w:pPr>
      <w:r>
        <w:t xml:space="preserve">  соответствуют    требованиям    </w:t>
      </w:r>
      <w:hyperlink r:id="rId36" w:history="1">
        <w:r>
          <w:rPr>
            <w:color w:val="0000FF"/>
          </w:rPr>
          <w:t>приказа</w:t>
        </w:r>
      </w:hyperlink>
      <w:r>
        <w:t xml:space="preserve">   </w:t>
      </w:r>
      <w:proofErr w:type="spellStart"/>
      <w:r>
        <w:t>Минкомсвязи</w:t>
      </w:r>
      <w:proofErr w:type="spellEnd"/>
      <w:r>
        <w:t xml:space="preserve">   России   N   368,</w:t>
      </w:r>
    </w:p>
    <w:p w:rsidR="00012BED" w:rsidRDefault="00012BED">
      <w:pPr>
        <w:pStyle w:val="ConsPlusNonformat"/>
        <w:jc w:val="both"/>
      </w:pPr>
      <w:r>
        <w:t xml:space="preserve">  франкировальная машина не допускается к применению, отказывается в выдаче</w:t>
      </w:r>
    </w:p>
    <w:p w:rsidR="00012BED" w:rsidRDefault="00012BED">
      <w:pPr>
        <w:pStyle w:val="ConsPlusNonformat"/>
        <w:jc w:val="both"/>
      </w:pPr>
      <w:r>
        <w:t xml:space="preserve">  разрешения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>______________________________    _________________________________________</w:t>
      </w:r>
    </w:p>
    <w:p w:rsidR="00012BED" w:rsidRDefault="00012BED">
      <w:pPr>
        <w:pStyle w:val="ConsPlusNonformat"/>
        <w:jc w:val="both"/>
      </w:pPr>
      <w:r>
        <w:t xml:space="preserve"> </w:t>
      </w:r>
      <w:proofErr w:type="gramStart"/>
      <w:r>
        <w:t>(подпись лица, проводившего       (подпись уполномоченного представителя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обследование)                юридического лица, индивидуального</w:t>
      </w:r>
    </w:p>
    <w:p w:rsidR="00012BED" w:rsidRDefault="00012BED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012BED" w:rsidRDefault="00012BED">
      <w:pPr>
        <w:pStyle w:val="ConsPlusNonformat"/>
        <w:jc w:val="both"/>
      </w:pPr>
      <w:r>
        <w:t xml:space="preserve">                                                представителя)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 xml:space="preserve"> Прилагаемые документы:    1. Образцы     контрольных     оттисков    клише</w:t>
      </w:r>
    </w:p>
    <w:p w:rsidR="00012BED" w:rsidRDefault="00012BED">
      <w:pPr>
        <w:pStyle w:val="ConsPlusNonformat"/>
        <w:jc w:val="both"/>
      </w:pPr>
      <w:r>
        <w:lastRenderedPageBreak/>
        <w:t xml:space="preserve">                              франкировальной машины.</w:t>
      </w:r>
    </w:p>
    <w:p w:rsidR="00012BED" w:rsidRDefault="00012BED">
      <w:pPr>
        <w:pStyle w:val="ConsPlusNonformat"/>
        <w:jc w:val="both"/>
      </w:pPr>
      <w:r>
        <w:t xml:space="preserve">                           2. Объяснения  заявителя (при наличии) в связи </w:t>
      </w:r>
      <w:proofErr w:type="gramStart"/>
      <w:r>
        <w:t>с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                выявленными    нарушениями    в    результате</w:t>
      </w:r>
    </w:p>
    <w:p w:rsidR="00012BED" w:rsidRDefault="00012BED">
      <w:pPr>
        <w:pStyle w:val="ConsPlusNonformat"/>
        <w:jc w:val="both"/>
      </w:pPr>
      <w:r>
        <w:t xml:space="preserve">                              обследования франкировальной машины.</w:t>
      </w:r>
    </w:p>
    <w:p w:rsidR="00012BED" w:rsidRDefault="00012BED">
      <w:pPr>
        <w:pStyle w:val="ConsPlusNonformat"/>
        <w:jc w:val="both"/>
      </w:pPr>
      <w:r>
        <w:t xml:space="preserve">                           3. Сведения  о   нарушениях  порядка  применения</w:t>
      </w:r>
    </w:p>
    <w:p w:rsidR="00012BED" w:rsidRDefault="00012BED">
      <w:pPr>
        <w:pStyle w:val="ConsPlusNonformat"/>
        <w:jc w:val="both"/>
      </w:pPr>
      <w:r>
        <w:t xml:space="preserve">                              </w:t>
      </w:r>
      <w:proofErr w:type="gramStart"/>
      <w:r>
        <w:t>франкировальной    машины    (в   случае   их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                выявления),   об  их  характере  и  о  лицах,</w:t>
      </w:r>
    </w:p>
    <w:p w:rsidR="00012BED" w:rsidRDefault="00012BED">
      <w:pPr>
        <w:pStyle w:val="ConsPlusNonformat"/>
        <w:jc w:val="both"/>
      </w:pPr>
      <w:r>
        <w:t xml:space="preserve">                              </w:t>
      </w:r>
      <w:proofErr w:type="gramStart"/>
      <w:r>
        <w:t>допустивших</w:t>
      </w:r>
      <w:proofErr w:type="gramEnd"/>
      <w:r>
        <w:t xml:space="preserve"> указанные нарушения.</w:t>
      </w:r>
    </w:p>
    <w:p w:rsidR="00012BED" w:rsidRDefault="00012BED">
      <w:pPr>
        <w:pStyle w:val="ConsPlusNonformat"/>
        <w:jc w:val="both"/>
      </w:pPr>
      <w:r>
        <w:t xml:space="preserve">                           4. Иные,  связанные  с результатами обследования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 xml:space="preserve">  С актом обследования ознакомле</w:t>
      </w:r>
      <w:proofErr w:type="gramStart"/>
      <w:r>
        <w:t>н(</w:t>
      </w:r>
      <w:proofErr w:type="gramEnd"/>
      <w:r>
        <w:t>а), экземпляр акта со всеми  приложениями</w:t>
      </w:r>
    </w:p>
    <w:p w:rsidR="00012BED" w:rsidRDefault="00012BED">
      <w:pPr>
        <w:pStyle w:val="ConsPlusNonformat"/>
        <w:jc w:val="both"/>
      </w:pPr>
      <w:r>
        <w:t xml:space="preserve">  получи</w:t>
      </w:r>
      <w:proofErr w:type="gramStart"/>
      <w:r>
        <w:t>л(</w:t>
      </w:r>
      <w:proofErr w:type="gramEnd"/>
      <w:r>
        <w:t>а):</w:t>
      </w:r>
    </w:p>
    <w:p w:rsidR="00012BED" w:rsidRDefault="00012BED">
      <w:pPr>
        <w:pStyle w:val="ConsPlusNonformat"/>
        <w:jc w:val="both"/>
      </w:pPr>
      <w:r>
        <w:t xml:space="preserve">  указываются   сведения   об    ознакомлении    с    актом    обследования</w:t>
      </w:r>
    </w:p>
    <w:p w:rsidR="00012BED" w:rsidRDefault="00012BED">
      <w:pPr>
        <w:pStyle w:val="ConsPlusNonformat"/>
        <w:jc w:val="both"/>
      </w:pPr>
      <w:r>
        <w:t xml:space="preserve">  франкировальной машины  уполномоченного  представителя юридического лица,</w:t>
      </w:r>
    </w:p>
    <w:p w:rsidR="00012BED" w:rsidRDefault="00012BED">
      <w:pPr>
        <w:pStyle w:val="ConsPlusNonformat"/>
        <w:jc w:val="both"/>
      </w:pPr>
      <w:r>
        <w:t xml:space="preserve">  индивидуального предпринимателя, его уполномоченного представителя</w:t>
      </w:r>
    </w:p>
    <w:p w:rsidR="00012BED" w:rsidRDefault="00012BED">
      <w:pPr>
        <w:pStyle w:val="ConsPlusNonformat"/>
        <w:jc w:val="both"/>
      </w:pPr>
      <w:r>
        <w:t xml:space="preserve">                                                     "__" ______________ </w:t>
      </w:r>
      <w:proofErr w:type="gramStart"/>
      <w:r>
        <w:t>г</w:t>
      </w:r>
      <w:proofErr w:type="gramEnd"/>
      <w:r>
        <w:t>.</w:t>
      </w:r>
    </w:p>
    <w:p w:rsidR="00012BED" w:rsidRDefault="00012BED">
      <w:pPr>
        <w:pStyle w:val="ConsPlusNonformat"/>
        <w:jc w:val="both"/>
      </w:pPr>
      <w:r>
        <w:t xml:space="preserve">          _________________________         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(фамилия и инициалы)                     (подпись)</w:t>
      </w:r>
    </w:p>
    <w:p w:rsidR="00012BED" w:rsidRDefault="00012BED">
      <w:pPr>
        <w:pStyle w:val="ConsPlusNonformat"/>
        <w:jc w:val="both"/>
      </w:pPr>
    </w:p>
    <w:p w:rsidR="00012BED" w:rsidRDefault="00012BED">
      <w:pPr>
        <w:pStyle w:val="ConsPlusNonformat"/>
        <w:jc w:val="both"/>
      </w:pPr>
      <w:r>
        <w:t xml:space="preserve">  Пометка об отказе ознакомления с актом</w:t>
      </w:r>
    </w:p>
    <w:p w:rsidR="00012BED" w:rsidRDefault="00012BED">
      <w:pPr>
        <w:pStyle w:val="ConsPlusNonformat"/>
        <w:jc w:val="both"/>
      </w:pPr>
      <w:r>
        <w:t xml:space="preserve">  обследования:</w:t>
      </w:r>
    </w:p>
    <w:p w:rsidR="00012BED" w:rsidRDefault="00012BED">
      <w:pPr>
        <w:pStyle w:val="ConsPlusNonformat"/>
        <w:jc w:val="both"/>
      </w:pPr>
      <w:r>
        <w:t xml:space="preserve">  указываются   сведения  об   отказе  </w:t>
      </w:r>
      <w:proofErr w:type="gramStart"/>
      <w:r>
        <w:t>в</w:t>
      </w:r>
      <w:proofErr w:type="gramEnd"/>
    </w:p>
    <w:p w:rsidR="00012BED" w:rsidRDefault="00012BED">
      <w:pPr>
        <w:pStyle w:val="ConsPlusNonformat"/>
        <w:jc w:val="both"/>
      </w:pPr>
      <w:r>
        <w:t xml:space="preserve">  </w:t>
      </w:r>
      <w:proofErr w:type="gramStart"/>
      <w:r>
        <w:t>ознакомлении</w:t>
      </w:r>
      <w:proofErr w:type="gramEnd"/>
      <w:r>
        <w:t xml:space="preserve">   с   актом  обследования</w:t>
      </w:r>
    </w:p>
    <w:p w:rsidR="00012BED" w:rsidRDefault="00012BED">
      <w:pPr>
        <w:pStyle w:val="ConsPlusNonformat"/>
        <w:jc w:val="both"/>
      </w:pPr>
      <w:r>
        <w:t xml:space="preserve">  франкировальной машины уполномоченного</w:t>
      </w:r>
    </w:p>
    <w:p w:rsidR="00012BED" w:rsidRDefault="00012BED">
      <w:pPr>
        <w:pStyle w:val="ConsPlusNonformat"/>
        <w:jc w:val="both"/>
      </w:pPr>
      <w:r>
        <w:t xml:space="preserve">  представителя    юридического    лица,</w:t>
      </w:r>
    </w:p>
    <w:p w:rsidR="00012BED" w:rsidRDefault="00012BED">
      <w:pPr>
        <w:pStyle w:val="ConsPlusNonformat"/>
        <w:jc w:val="both"/>
      </w:pPr>
      <w:r>
        <w:t xml:space="preserve">  индивидуального  предпринимателя,  его</w:t>
      </w:r>
    </w:p>
    <w:p w:rsidR="00012BED" w:rsidRDefault="00012BED">
      <w:pPr>
        <w:pStyle w:val="ConsPlusNonformat"/>
        <w:jc w:val="both"/>
      </w:pPr>
      <w:r>
        <w:t xml:space="preserve">  уполномоченного    представителя,    о</w:t>
      </w:r>
    </w:p>
    <w:p w:rsidR="00012BED" w:rsidRDefault="00012BED">
      <w:pPr>
        <w:pStyle w:val="ConsPlusNonformat"/>
        <w:jc w:val="both"/>
      </w:pPr>
      <w:r>
        <w:t xml:space="preserve">  наличии их подписи или  об  отказе  </w:t>
      </w:r>
      <w:proofErr w:type="gramStart"/>
      <w:r>
        <w:t>от</w:t>
      </w:r>
      <w:proofErr w:type="gramEnd"/>
    </w:p>
    <w:p w:rsidR="00012BED" w:rsidRDefault="00012BED">
      <w:pPr>
        <w:pStyle w:val="ConsPlusNonformat"/>
        <w:jc w:val="both"/>
      </w:pPr>
      <w:r>
        <w:t xml:space="preserve">  совершения подписи                     __________________________________</w:t>
      </w:r>
    </w:p>
    <w:p w:rsidR="00012BED" w:rsidRDefault="00012BE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 уполномоченного</w:t>
      </w:r>
      <w:proofErr w:type="gramEnd"/>
    </w:p>
    <w:p w:rsidR="00012BED" w:rsidRDefault="00012BED">
      <w:pPr>
        <w:pStyle w:val="ConsPlusNonformat"/>
        <w:jc w:val="both"/>
      </w:pPr>
      <w:r>
        <w:t xml:space="preserve">                                         должностного лица (лиц),</w:t>
      </w:r>
    </w:p>
    <w:p w:rsidR="00012BED" w:rsidRDefault="00012BED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проводивших</w:t>
      </w:r>
      <w:proofErr w:type="gramEnd"/>
      <w:r>
        <w:t xml:space="preserve"> обследование)</w:t>
      </w: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jc w:val="both"/>
      </w:pPr>
    </w:p>
    <w:p w:rsidR="00012BED" w:rsidRDefault="00012B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022" w:rsidRDefault="00860022"/>
    <w:sectPr w:rsidR="00860022" w:rsidSect="0056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ED"/>
    <w:rsid w:val="00012BED"/>
    <w:rsid w:val="00860022"/>
    <w:rsid w:val="0095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B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2B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2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2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2B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B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2B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2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2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2B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C531180F8E78C4B6F75A48D3743CC6EAB8266DB88EE2E892E43E32A06B000C0E035A6957664FAFED3A87C531E420CD41DC32E481DAF0Ax8c0C" TargetMode="External"/><Relationship Id="rId13" Type="http://schemas.openxmlformats.org/officeDocument/2006/relationships/hyperlink" Target="consultantplus://offline/ref=4F0C531180F8E78C4B6F75A48D3743CC6EAA8466DE8CEE2E892E43E32A06B000C0E035A6957764F9F5D3A87C531E420CD41DC32E481DAF0Ax8c0C" TargetMode="External"/><Relationship Id="rId18" Type="http://schemas.openxmlformats.org/officeDocument/2006/relationships/hyperlink" Target="consultantplus://offline/ref=4F0C531180F8E78C4B6F75A48D3743CC6EAA8567D98DEE2E892E43E32A06B000C0E035A3967D30A9B98DF12C14554E0CC901C22Ex5cFC" TargetMode="External"/><Relationship Id="rId26" Type="http://schemas.openxmlformats.org/officeDocument/2006/relationships/hyperlink" Target="consultantplus://offline/ref=4F0C531180F8E78C4B6F75A48D3743CC6FA18465DB89EE2E892E43E32A06B000C0E035A6957664F9FDD3A87C531E420CD41DC32E481DAF0Ax8c0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0C531180F8E78C4B6F75A48D3743CC6EAA8567D98DEE2E892E43E32A06B000C0E035A59C766FACAC9CA9201648510CD61DC02F57x1c6C" TargetMode="External"/><Relationship Id="rId34" Type="http://schemas.openxmlformats.org/officeDocument/2006/relationships/hyperlink" Target="consultantplus://offline/ref=4F0C531180F8E78C4B6F75A48D3743CC6EA98565D28EEE2E892E43E32A06B000D2E06DAA94757AF9FCC6FE2D16x4c2C" TargetMode="External"/><Relationship Id="rId7" Type="http://schemas.openxmlformats.org/officeDocument/2006/relationships/hyperlink" Target="consultantplus://offline/ref=4F0C531180F8E78C4B6F75A48D3743CC6EAB8266DB88EE2E892E43E32A06B000C0E035A6957664FAFED3A87C531E420CD41DC32E481DAF0Ax8c0C" TargetMode="External"/><Relationship Id="rId12" Type="http://schemas.openxmlformats.org/officeDocument/2006/relationships/hyperlink" Target="consultantplus://offline/ref=4F0C531180F8E78C4B6F75A48D3743CC6FA18465DB89EE2E892E43E32A06B000C0E035A6957664F9F8D3A87C531E420CD41DC32E481DAF0Ax8c0C" TargetMode="External"/><Relationship Id="rId17" Type="http://schemas.openxmlformats.org/officeDocument/2006/relationships/hyperlink" Target="consultantplus://offline/ref=4F0C531180F8E78C4B6F75A48D3743CC6EAA8567D98DEE2E892E43E32A06B000C0E035A4937D30A9B98DF12C14554E0CC901C22Ex5cFC" TargetMode="External"/><Relationship Id="rId25" Type="http://schemas.openxmlformats.org/officeDocument/2006/relationships/hyperlink" Target="consultantplus://offline/ref=4F0C531180F8E78C4B6F75A48D3743CC6EA88165DE8FEE2E892E43E32A06B000D2E06DAA94757AF9FCC6FE2D16x4c2C" TargetMode="External"/><Relationship Id="rId33" Type="http://schemas.openxmlformats.org/officeDocument/2006/relationships/hyperlink" Target="consultantplus://offline/ref=4F0C531180F8E78C4B6F75A48D3743CC6EAA8567D98DEE2E892E43E32A06B000C0E035A6957667FDFFD3A87C531E420CD41DC32E481DAF0Ax8c0C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0C531180F8E78C4B6F75A48D3743CC6EA88066DF89EE2E892E43E32A06B000C0E035A6957666F8FED3A87C531E420CD41DC32E481DAF0Ax8c0C" TargetMode="External"/><Relationship Id="rId20" Type="http://schemas.openxmlformats.org/officeDocument/2006/relationships/hyperlink" Target="consultantplus://offline/ref=4F0C531180F8E78C4B6F75A48D3743CC6EAA8567D98DEE2E892E43E32A06B000C0E035A59C766FACAC9CA9201648510CD61DC02F57x1c6C" TargetMode="External"/><Relationship Id="rId29" Type="http://schemas.openxmlformats.org/officeDocument/2006/relationships/hyperlink" Target="consultantplus://offline/ref=4F0C531180F8E78C4B6F75A48D3743CC6FA18465DB89EE2E892E43E32A06B000D2E06DAA94757AF9FCC6FE2D16x4c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C531180F8E78C4B6F75A48D3743CC6EAB8063DD89EE2E892E43E32A06B000C0E035A6957664FFFBD3A87C531E420CD41DC32E481DAF0Ax8c0C" TargetMode="External"/><Relationship Id="rId11" Type="http://schemas.openxmlformats.org/officeDocument/2006/relationships/hyperlink" Target="consultantplus://offline/ref=4F0C531180F8E78C4B6F75A48D3743CC6FA18465DB89EE2E892E43E32A06B000C0E035A6957664FBF5D3A87C531E420CD41DC32E481DAF0Ax8c0C" TargetMode="External"/><Relationship Id="rId24" Type="http://schemas.openxmlformats.org/officeDocument/2006/relationships/hyperlink" Target="consultantplus://offline/ref=4F0C531180F8E78C4B6F75A48D3743CC6EAA8567D98DEE2E892E43E32A06B000C0E035A591726FACAC9CA9201648510CD61DC02F57x1c6C" TargetMode="External"/><Relationship Id="rId32" Type="http://schemas.openxmlformats.org/officeDocument/2006/relationships/hyperlink" Target="consultantplus://offline/ref=4F0C531180F8E78C4B6F75A48D3743CC6EAA8567D98DEE2E892E43E32A06B000D2E06DAA94757AF9FCC6FE2D16x4c2C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F0C531180F8E78C4B6F75A48D3743CC6EA98464D28BEE2E892E43E32A06B000C0E035A693736FACAC9CA9201648510CD61DC02F57x1c6C" TargetMode="External"/><Relationship Id="rId15" Type="http://schemas.openxmlformats.org/officeDocument/2006/relationships/hyperlink" Target="consultantplus://offline/ref=4F0C531180F8E78C4B6F75A48D3743CC6EA88066DF89EE2E892E43E32A06B000C0E035A6957666F8FCD3A87C531E420CD41DC32E481DAF0Ax8c0C" TargetMode="External"/><Relationship Id="rId23" Type="http://schemas.openxmlformats.org/officeDocument/2006/relationships/hyperlink" Target="consultantplus://offline/ref=4F0C531180F8E78C4B6F75A48D3743CC6EAA8D61DD86EE2E892E43E32A06B000C0E035A593726FACAC9CA9201648510CD61DC02F57x1c6C" TargetMode="External"/><Relationship Id="rId28" Type="http://schemas.openxmlformats.org/officeDocument/2006/relationships/hyperlink" Target="consultantplus://offline/ref=4F0C531180F8E78C4B6F75A48D3743CC6FA18465DB89EE2E892E43E32A06B000C0E035A6957664F9FDD3A87C531E420CD41DC32E481DAF0Ax8c0C" TargetMode="External"/><Relationship Id="rId36" Type="http://schemas.openxmlformats.org/officeDocument/2006/relationships/hyperlink" Target="consultantplus://offline/ref=4F0C531180F8E78C4B6F75A48D3743CC6FA18465DB89EE2E892E43E32A06B000D2E06DAA94757AF9FCC6FE2D16x4c2C" TargetMode="External"/><Relationship Id="rId10" Type="http://schemas.openxmlformats.org/officeDocument/2006/relationships/hyperlink" Target="consultantplus://offline/ref=4F0C531180F8E78C4B6F75A48D3743CC6EAA8567D98DEE2E892E43E32A06B000C0E035A49D7D30A9B98DF12C14554E0CC901C22Ex5cFC" TargetMode="External"/><Relationship Id="rId19" Type="http://schemas.openxmlformats.org/officeDocument/2006/relationships/hyperlink" Target="consultantplus://offline/ref=4F0C531180F8E78C4B6F75A48D3743CC6EAA8567D98DEE2E892E43E32A06B000C0E035A6907F6FACAC9CA9201648510CD61DC02F57x1c6C" TargetMode="External"/><Relationship Id="rId31" Type="http://schemas.openxmlformats.org/officeDocument/2006/relationships/hyperlink" Target="consultantplus://offline/ref=4F0C531180F8E78C4B6F75A48D3743CC6FA18465DB89EE2E892E43E32A06B000C0E035A6957664F9FFD3A87C531E420CD41DC32E481DAF0Ax8c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0C531180F8E78C4B6F75A48D3743CC6EAB8665DD8AEE2E892E43E32A06B000C0E035A6957665F9FDD3A87C531E420CD41DC32E481DAF0Ax8c0C" TargetMode="External"/><Relationship Id="rId14" Type="http://schemas.openxmlformats.org/officeDocument/2006/relationships/hyperlink" Target="consultantplus://offline/ref=4F0C531180F8E78C4B6F75A48D3743CC6EA9856AD88FEE2E892E43E32A06B000D2E06DAA94757AF9FCC6FE2D16x4c2C" TargetMode="External"/><Relationship Id="rId22" Type="http://schemas.openxmlformats.org/officeDocument/2006/relationships/hyperlink" Target="consultantplus://offline/ref=4F0C531180F8E78C4B6F75A48D3743CC6CA08766D289EE2E892E43E32A06B000C0E035A6957664F9FFD3A87C531E420CD41DC32E481DAF0Ax8c0C" TargetMode="External"/><Relationship Id="rId27" Type="http://schemas.openxmlformats.org/officeDocument/2006/relationships/hyperlink" Target="consultantplus://offline/ref=4F0C531180F8E78C4B6F75A48D3743CC6FA18465DB89EE2E892E43E32A06B000C0E035A6957664FDFED3A87C531E420CD41DC32E481DAF0Ax8c0C" TargetMode="External"/><Relationship Id="rId30" Type="http://schemas.openxmlformats.org/officeDocument/2006/relationships/hyperlink" Target="consultantplus://offline/ref=4F0C531180F8E78C4B6F75A48D3743CC6FA18465DB89EE2E892E43E32A06B000D2E06DAA94757AF9FCC6FE2D16x4c2C" TargetMode="External"/><Relationship Id="rId35" Type="http://schemas.openxmlformats.org/officeDocument/2006/relationships/hyperlink" Target="consultantplus://offline/ref=4F0C531180F8E78C4B6F75A48D3743CC6FA18465DB89EE2E892E43E32A06B000D2E06DAA94757AF9FCC6FE2D16x4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11051</Words>
  <Characters>62996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73900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2</cp:revision>
  <dcterms:created xsi:type="dcterms:W3CDTF">2019-11-19T08:39:00Z</dcterms:created>
  <dcterms:modified xsi:type="dcterms:W3CDTF">2019-11-19T08:39:00Z</dcterms:modified>
</cp:coreProperties>
</file>