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8A" w:rsidRDefault="001D528A" w:rsidP="001D528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Перечень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коррупционно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-опасных функций </w:t>
      </w:r>
      <w:r>
        <w:rPr>
          <w:rFonts w:ascii="Arial" w:hAnsi="Arial" w:cs="Arial"/>
          <w:color w:val="000000"/>
          <w:sz w:val="20"/>
          <w:szCs w:val="20"/>
        </w:rPr>
        <w:t>Енисейского у</w:t>
      </w:r>
      <w:r>
        <w:rPr>
          <w:rFonts w:ascii="Arial" w:hAnsi="Arial" w:cs="Arial"/>
          <w:color w:val="000000"/>
          <w:sz w:val="20"/>
          <w:szCs w:val="20"/>
        </w:rPr>
        <w:t xml:space="preserve">правления Роскомнадзора </w:t>
      </w:r>
    </w:p>
    <w:p w:rsidR="001D528A" w:rsidRDefault="001D528A" w:rsidP="001D528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1D528A" w:rsidRDefault="001D528A" w:rsidP="001D528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Одобрено на заседании комиссии</w:t>
      </w:r>
      <w:r>
        <w:rPr>
          <w:rFonts w:ascii="Arial" w:hAnsi="Arial" w:cs="Arial"/>
          <w:color w:val="000000"/>
          <w:sz w:val="20"/>
          <w:szCs w:val="20"/>
        </w:rPr>
        <w:br/>
        <w:t>по соблюдению требований</w:t>
      </w:r>
      <w:r>
        <w:rPr>
          <w:rFonts w:ascii="Arial" w:hAnsi="Arial" w:cs="Arial"/>
          <w:color w:val="000000"/>
          <w:sz w:val="20"/>
          <w:szCs w:val="20"/>
        </w:rPr>
        <w:br/>
        <w:t>к служебному поведению</w:t>
      </w:r>
      <w:r>
        <w:rPr>
          <w:rFonts w:ascii="Arial" w:hAnsi="Arial" w:cs="Arial"/>
          <w:color w:val="000000"/>
          <w:sz w:val="20"/>
          <w:szCs w:val="20"/>
        </w:rPr>
        <w:br/>
        <w:t>и урегулированию конфликта интересов</w:t>
      </w:r>
    </w:p>
    <w:p w:rsidR="001D528A" w:rsidRPr="001D528A" w:rsidRDefault="001D528A" w:rsidP="001D528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Протокол № </w:t>
      </w:r>
      <w:r w:rsidRPr="001D528A">
        <w:rPr>
          <w:rFonts w:ascii="Arial" w:hAnsi="Arial" w:cs="Arial"/>
          <w:color w:val="000000"/>
          <w:sz w:val="20"/>
          <w:szCs w:val="20"/>
        </w:rPr>
        <w:t>3</w:t>
      </w:r>
      <w:r w:rsidRPr="001D528A">
        <w:rPr>
          <w:rFonts w:ascii="Arial" w:hAnsi="Arial" w:cs="Arial"/>
          <w:color w:val="000000"/>
          <w:sz w:val="20"/>
          <w:szCs w:val="20"/>
        </w:rPr>
        <w:t> от </w:t>
      </w:r>
      <w:r w:rsidRPr="001D528A">
        <w:rPr>
          <w:rFonts w:ascii="Arial" w:hAnsi="Arial" w:cs="Arial"/>
          <w:color w:val="000000"/>
          <w:sz w:val="20"/>
          <w:szCs w:val="20"/>
        </w:rPr>
        <w:t>19.12.2019</w:t>
      </w:r>
    </w:p>
    <w:p w:rsidR="001D528A" w:rsidRDefault="001D528A" w:rsidP="001D528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D528A" w:rsidRDefault="001D528A" w:rsidP="001D528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Перечень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коррупционно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-опасных функций </w:t>
      </w:r>
      <w:r>
        <w:rPr>
          <w:rStyle w:val="a4"/>
          <w:rFonts w:ascii="Arial" w:hAnsi="Arial" w:cs="Arial"/>
          <w:color w:val="000000"/>
          <w:sz w:val="20"/>
          <w:szCs w:val="20"/>
        </w:rPr>
        <w:t>Енисейского у</w:t>
      </w:r>
      <w:r>
        <w:rPr>
          <w:rStyle w:val="a4"/>
          <w:rFonts w:ascii="Arial" w:hAnsi="Arial" w:cs="Arial"/>
          <w:color w:val="000000"/>
          <w:sz w:val="20"/>
          <w:szCs w:val="20"/>
        </w:rPr>
        <w:t>правления Федеральной службы по надзору в сфере связи, информационных технологий и массовых коммуникаци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й </w:t>
      </w:r>
    </w:p>
    <w:p w:rsidR="001D528A" w:rsidRPr="001D528A" w:rsidRDefault="001D528A" w:rsidP="001D528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D528A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D528A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>предоставление государственных услуг гражданам и организациям;</w:t>
      </w:r>
      <w:bookmarkStart w:id="0" w:name="_GoBack"/>
      <w:bookmarkEnd w:id="0"/>
    </w:p>
    <w:p w:rsidR="001D528A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1D528A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>осуществление функции получателя средств бюджета, предусмотренных на содержание территориального органа Роскомнадзора и реализацию возложенных на него функций, а также полномочий администратора доходов бюджета в сфере ведения территориального органа Роскомнадзора;</w:t>
      </w:r>
    </w:p>
    <w:p w:rsidR="001D528A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>управление государственным имуществом;</w:t>
      </w:r>
    </w:p>
    <w:p w:rsidR="001D528A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>
        <w:rPr>
          <w:rFonts w:ascii="Calibri" w:hAnsi="Calibri" w:cs="Calibri"/>
        </w:rP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1D528A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>
        <w:rPr>
          <w:rFonts w:ascii="Calibri" w:hAnsi="Calibri" w:cs="Calibri"/>
        </w:rPr>
        <w:t>хранение и распределение материально-технических ресурсов;</w:t>
      </w:r>
    </w:p>
    <w:p w:rsidR="001D528A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>
        <w:rPr>
          <w:rFonts w:ascii="Calibri" w:hAnsi="Calibri" w:cs="Calibri"/>
        </w:rPr>
        <w:t>представление законных интересов Российской Федерации в судебных органах;</w:t>
      </w:r>
    </w:p>
    <w:p w:rsidR="001D528A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>
        <w:rPr>
          <w:rFonts w:ascii="Calibri" w:hAnsi="Calibri" w:cs="Calibri"/>
        </w:rP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1D528A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>
        <w:rPr>
          <w:rFonts w:ascii="Calibri" w:hAnsi="Calibri" w:cs="Calibri"/>
        </w:rPr>
        <w:t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Роскомнадзора;</w:t>
      </w:r>
    </w:p>
    <w:p w:rsidR="001D528A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>
        <w:rPr>
          <w:rFonts w:ascii="Calibri" w:hAnsi="Calibri" w:cs="Calibri"/>
        </w:rPr>
        <w:t>возбуждение и рассмотрение дел об административных правонарушениях;</w:t>
      </w:r>
    </w:p>
    <w:p w:rsidR="001D528A" w:rsidRDefault="001D528A" w:rsidP="001D5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>
        <w:rPr>
          <w:rFonts w:ascii="Calibri" w:hAnsi="Calibri" w:cs="Calibri"/>
        </w:rPr>
        <w:t>участие в планировании деятельности территориального органа Роскомнадзора,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:rsidR="001505A6" w:rsidRDefault="001505A6"/>
    <w:sectPr w:rsidR="001505A6" w:rsidSect="008F208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8C"/>
    <w:rsid w:val="000256EA"/>
    <w:rsid w:val="001505A6"/>
    <w:rsid w:val="001D528A"/>
    <w:rsid w:val="0023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49545-9714-424D-BBEB-B27A84E9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Verner</cp:lastModifiedBy>
  <cp:revision>3</cp:revision>
  <dcterms:created xsi:type="dcterms:W3CDTF">2020-01-20T01:09:00Z</dcterms:created>
  <dcterms:modified xsi:type="dcterms:W3CDTF">2020-01-20T01:12:00Z</dcterms:modified>
</cp:coreProperties>
</file>