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3D0857" w:rsidRDefault="008E2784" w:rsidP="00014022">
      <w:pPr>
        <w:pStyle w:val="1"/>
        <w:spacing w:before="0"/>
        <w:jc w:val="center"/>
        <w:rPr>
          <w:rFonts w:eastAsia="Times New Roman"/>
          <w:color w:val="auto"/>
          <w:lang w:eastAsia="ru-RU"/>
        </w:rPr>
      </w:pPr>
      <w:r w:rsidRPr="00E45D5A">
        <w:rPr>
          <w:rFonts w:eastAsia="Times New Roman"/>
          <w:color w:val="auto"/>
          <w:lang w:eastAsia="ru-RU"/>
        </w:rPr>
        <w:t xml:space="preserve">Обобщение результатов проведенных контрольно-надзорных мероприятий в сфере связи за </w:t>
      </w:r>
      <w:r w:rsidR="003D0857">
        <w:rPr>
          <w:rFonts w:eastAsia="Times New Roman"/>
          <w:color w:val="auto"/>
          <w:lang w:eastAsia="ru-RU"/>
        </w:rPr>
        <w:t>2</w:t>
      </w:r>
      <w:r w:rsidR="00162F32" w:rsidRPr="00E45D5A">
        <w:rPr>
          <w:rFonts w:eastAsia="Times New Roman"/>
          <w:color w:val="auto"/>
          <w:lang w:eastAsia="ru-RU"/>
        </w:rPr>
        <w:t xml:space="preserve"> квартал </w:t>
      </w:r>
      <w:r w:rsidRPr="00E45D5A">
        <w:rPr>
          <w:rFonts w:eastAsia="Times New Roman"/>
          <w:color w:val="auto"/>
          <w:lang w:eastAsia="ru-RU"/>
        </w:rPr>
        <w:t>20</w:t>
      </w:r>
      <w:r w:rsidR="00162F32" w:rsidRPr="00E45D5A">
        <w:rPr>
          <w:rFonts w:eastAsia="Times New Roman"/>
          <w:color w:val="auto"/>
          <w:lang w:eastAsia="ru-RU"/>
        </w:rPr>
        <w:t>2</w:t>
      </w:r>
      <w:r w:rsidR="00D60096">
        <w:rPr>
          <w:rFonts w:eastAsia="Times New Roman"/>
          <w:color w:val="auto"/>
          <w:lang w:eastAsia="ru-RU"/>
        </w:rPr>
        <w:t>1</w:t>
      </w:r>
      <w:r w:rsidRPr="00E45D5A">
        <w:rPr>
          <w:rFonts w:eastAsia="Times New Roman"/>
          <w:color w:val="auto"/>
          <w:lang w:eastAsia="ru-RU"/>
        </w:rPr>
        <w:t xml:space="preserve"> год</w:t>
      </w:r>
      <w:r w:rsidR="009C3390" w:rsidRPr="00E45D5A">
        <w:rPr>
          <w:rFonts w:eastAsia="Times New Roman"/>
          <w:color w:val="auto"/>
          <w:lang w:eastAsia="ru-RU"/>
        </w:rPr>
        <w:t>а</w:t>
      </w:r>
      <w:r w:rsidR="003D0857">
        <w:rPr>
          <w:rFonts w:ascii="Times New Roman" w:eastAsia="Times New Roman" w:hAnsi="Times New Roman" w:cs="Times New Roman"/>
          <w:lang w:eastAsia="ru-RU"/>
        </w:rPr>
        <w:t xml:space="preserve"> (</w:t>
      </w:r>
      <w:r w:rsidR="003D0857" w:rsidRPr="003D0857">
        <w:rPr>
          <w:rFonts w:ascii="Times New Roman" w:eastAsia="Times New Roman" w:hAnsi="Times New Roman" w:cs="Times New Roman"/>
          <w:color w:val="auto"/>
          <w:lang w:eastAsia="ru-RU"/>
        </w:rPr>
        <w:t>нарастающим итогом)</w:t>
      </w:r>
      <w:r w:rsidR="00820D5F" w:rsidRPr="003D0857">
        <w:rPr>
          <w:rFonts w:ascii="Calibri" w:eastAsia="Times New Roman" w:hAnsi="Calibri" w:cs="Calibri"/>
          <w:color w:val="auto"/>
          <w:lang w:eastAsia="ru-RU"/>
        </w:rPr>
        <w:t xml:space="preserve"> </w:t>
      </w:r>
    </w:p>
    <w:p w:rsidR="00014022" w:rsidRPr="00014022" w:rsidRDefault="00014022" w:rsidP="009B60E7">
      <w:pPr>
        <w:spacing w:after="0"/>
        <w:rPr>
          <w:lang w:eastAsia="ru-RU"/>
        </w:rPr>
      </w:pPr>
    </w:p>
    <w:p w:rsidR="008E2784" w:rsidRPr="00226BC8" w:rsidRDefault="008E2784" w:rsidP="009B60E7">
      <w:pPr>
        <w:spacing w:after="0" w:line="253" w:lineRule="atLeast"/>
        <w:ind w:firstLine="709"/>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9B60E7" w:rsidRDefault="009B60E7" w:rsidP="008E2784">
      <w:pPr>
        <w:spacing w:after="0" w:line="240" w:lineRule="auto"/>
        <w:ind w:firstLine="709"/>
        <w:jc w:val="both"/>
        <w:rPr>
          <w:rFonts w:ascii="Times New Roman" w:eastAsia="Times New Roman" w:hAnsi="Times New Roman" w:cs="Times New Roman"/>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D032ED"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w:t>
      </w:r>
      <w:r w:rsidR="00D60096">
        <w:rPr>
          <w:rFonts w:ascii="Times New Roman" w:eastAsia="Times New Roman" w:hAnsi="Times New Roman" w:cs="Times New Roman"/>
          <w:sz w:val="28"/>
          <w:szCs w:val="28"/>
          <w:lang w:eastAsia="ru-RU"/>
        </w:rPr>
        <w:t>1</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центрального аппарата Роскомнадзора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w:t>
      </w:r>
      <w:r w:rsidRPr="00D032ED">
        <w:rPr>
          <w:rFonts w:ascii="Times New Roman" w:eastAsia="Times New Roman" w:hAnsi="Times New Roman" w:cs="Times New Roman"/>
          <w:sz w:val="28"/>
          <w:szCs w:val="28"/>
          <w:lang w:eastAsia="ru-RU"/>
        </w:rPr>
        <w:t>государственного контроля (надзора) и муниципального контроля». Плановые проверки юридических лиц и индивидуальных предпринимателей были согласованы с органами прокуратуры.</w:t>
      </w:r>
    </w:p>
    <w:p w:rsidR="00927E9C" w:rsidRDefault="00B44A73" w:rsidP="008E2784">
      <w:pPr>
        <w:spacing w:after="0" w:line="240" w:lineRule="auto"/>
        <w:ind w:firstLine="709"/>
        <w:jc w:val="both"/>
        <w:rPr>
          <w:rFonts w:ascii="Times New Roman" w:eastAsia="Times New Roman" w:hAnsi="Times New Roman" w:cs="Times New Roman"/>
          <w:sz w:val="28"/>
          <w:szCs w:val="28"/>
          <w:lang w:eastAsia="ru-RU"/>
        </w:rPr>
      </w:pPr>
      <w:proofErr w:type="gramStart"/>
      <w:r w:rsidRPr="00D032ED">
        <w:rPr>
          <w:rFonts w:ascii="Times New Roman" w:eastAsia="Times New Roman" w:hAnsi="Times New Roman" w:cs="Times New Roman"/>
          <w:sz w:val="28"/>
          <w:szCs w:val="28"/>
          <w:lang w:eastAsia="ru-RU"/>
        </w:rPr>
        <w:t xml:space="preserve">За </w:t>
      </w:r>
      <w:r w:rsidR="00D60096">
        <w:rPr>
          <w:rFonts w:ascii="Times New Roman" w:eastAsia="Times New Roman" w:hAnsi="Times New Roman" w:cs="Times New Roman"/>
          <w:sz w:val="28"/>
          <w:szCs w:val="28"/>
          <w:lang w:eastAsia="ru-RU"/>
        </w:rPr>
        <w:t xml:space="preserve">1 </w:t>
      </w:r>
      <w:r w:rsidR="003D0857">
        <w:rPr>
          <w:rFonts w:ascii="Times New Roman" w:eastAsia="Times New Roman" w:hAnsi="Times New Roman" w:cs="Times New Roman"/>
          <w:sz w:val="28"/>
          <w:szCs w:val="28"/>
          <w:lang w:eastAsia="ru-RU"/>
        </w:rPr>
        <w:t xml:space="preserve">полугодие </w:t>
      </w:r>
      <w:r w:rsidR="00D60096">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3D0857">
        <w:rPr>
          <w:rFonts w:ascii="Times New Roman" w:eastAsia="Times New Roman" w:hAnsi="Times New Roman" w:cs="Times New Roman"/>
          <w:sz w:val="28"/>
          <w:szCs w:val="28"/>
          <w:lang w:eastAsia="ru-RU"/>
        </w:rPr>
        <w:t>а</w:t>
      </w:r>
      <w:r w:rsidR="00475B40"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Енисейским управлением Роскомнадзора (далее - Управление)  по направлению деятельности контроль и надзор в сфере связи </w:t>
      </w:r>
      <w:r w:rsidR="00D60096">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проведен</w:t>
      </w:r>
      <w:r w:rsidR="003D0857">
        <w:rPr>
          <w:rFonts w:ascii="Times New Roman" w:eastAsia="Times New Roman" w:hAnsi="Times New Roman" w:cs="Times New Roman"/>
          <w:sz w:val="28"/>
          <w:szCs w:val="28"/>
          <w:lang w:eastAsia="ru-RU"/>
        </w:rPr>
        <w:t>ы</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w:t>
      </w:r>
      <w:r w:rsidR="00D82C7C">
        <w:rPr>
          <w:rFonts w:ascii="Times New Roman" w:eastAsia="Times New Roman" w:hAnsi="Times New Roman" w:cs="Times New Roman"/>
          <w:sz w:val="28"/>
          <w:szCs w:val="28"/>
          <w:lang w:eastAsia="ru-RU"/>
        </w:rPr>
        <w:t>4</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плано</w:t>
      </w:r>
      <w:r w:rsidR="003D0857">
        <w:rPr>
          <w:rFonts w:ascii="Times New Roman" w:eastAsia="Times New Roman" w:hAnsi="Times New Roman" w:cs="Times New Roman"/>
          <w:sz w:val="28"/>
          <w:szCs w:val="28"/>
          <w:lang w:eastAsia="ru-RU"/>
        </w:rPr>
        <w:t>вые</w:t>
      </w:r>
      <w:r w:rsidRPr="00D032ED">
        <w:rPr>
          <w:rFonts w:ascii="Times New Roman" w:eastAsia="Times New Roman" w:hAnsi="Times New Roman" w:cs="Times New Roman"/>
          <w:sz w:val="28"/>
          <w:szCs w:val="28"/>
          <w:lang w:eastAsia="ru-RU"/>
        </w:rPr>
        <w:t xml:space="preserve"> проверк</w:t>
      </w:r>
      <w:r w:rsidR="003D0857">
        <w:rPr>
          <w:rFonts w:ascii="Times New Roman" w:eastAsia="Times New Roman" w:hAnsi="Times New Roman" w:cs="Times New Roman"/>
          <w:sz w:val="28"/>
          <w:szCs w:val="28"/>
          <w:lang w:eastAsia="ru-RU"/>
        </w:rPr>
        <w:t>и</w:t>
      </w:r>
      <w:r w:rsidR="00D82C7C">
        <w:rPr>
          <w:rFonts w:ascii="Times New Roman" w:eastAsia="Times New Roman" w:hAnsi="Times New Roman" w:cs="Times New Roman"/>
          <w:sz w:val="28"/>
          <w:szCs w:val="28"/>
          <w:lang w:eastAsia="ru-RU"/>
        </w:rPr>
        <w:t>, в том числе 3</w:t>
      </w:r>
      <w:r w:rsidR="003D0857">
        <w:rPr>
          <w:rFonts w:ascii="Times New Roman" w:eastAsia="Times New Roman" w:hAnsi="Times New Roman" w:cs="Times New Roman"/>
          <w:sz w:val="28"/>
          <w:szCs w:val="28"/>
          <w:lang w:eastAsia="ru-RU"/>
        </w:rPr>
        <w:t xml:space="preserve"> проверк</w:t>
      </w:r>
      <w:r w:rsidR="00D82C7C">
        <w:rPr>
          <w:rFonts w:ascii="Times New Roman" w:eastAsia="Times New Roman" w:hAnsi="Times New Roman" w:cs="Times New Roman"/>
          <w:sz w:val="28"/>
          <w:szCs w:val="28"/>
          <w:lang w:eastAsia="ru-RU"/>
        </w:rPr>
        <w:t>и</w:t>
      </w:r>
      <w:r w:rsidR="003D0857">
        <w:rPr>
          <w:rFonts w:ascii="Times New Roman" w:eastAsia="Times New Roman" w:hAnsi="Times New Roman" w:cs="Times New Roman"/>
          <w:sz w:val="28"/>
          <w:szCs w:val="28"/>
          <w:lang w:eastAsia="ru-RU"/>
        </w:rPr>
        <w:t xml:space="preserve"> –</w:t>
      </w:r>
      <w:r w:rsidR="00D82C7C">
        <w:rPr>
          <w:rFonts w:ascii="Times New Roman" w:eastAsia="Times New Roman" w:hAnsi="Times New Roman" w:cs="Times New Roman"/>
          <w:sz w:val="28"/>
          <w:szCs w:val="28"/>
          <w:lang w:eastAsia="ru-RU"/>
        </w:rPr>
        <w:t xml:space="preserve"> во 2 квартале; </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запланированн</w:t>
      </w:r>
      <w:r w:rsidR="00D60096">
        <w:rPr>
          <w:rFonts w:ascii="Times New Roman" w:eastAsia="Times New Roman" w:hAnsi="Times New Roman" w:cs="Times New Roman"/>
          <w:sz w:val="28"/>
          <w:szCs w:val="28"/>
          <w:lang w:eastAsia="ru-RU"/>
        </w:rPr>
        <w:t>ая</w:t>
      </w:r>
      <w:r w:rsidRPr="00D032ED">
        <w:rPr>
          <w:rFonts w:ascii="Times New Roman" w:eastAsia="Times New Roman" w:hAnsi="Times New Roman" w:cs="Times New Roman"/>
          <w:sz w:val="28"/>
          <w:szCs w:val="28"/>
          <w:lang w:eastAsia="ru-RU"/>
        </w:rPr>
        <w:t xml:space="preserve">  провер</w:t>
      </w:r>
      <w:r w:rsidR="00D60096">
        <w:rPr>
          <w:rFonts w:ascii="Times New Roman" w:eastAsia="Times New Roman" w:hAnsi="Times New Roman" w:cs="Times New Roman"/>
          <w:sz w:val="28"/>
          <w:szCs w:val="28"/>
          <w:lang w:eastAsia="ru-RU"/>
        </w:rPr>
        <w:t>ка</w:t>
      </w:r>
      <w:r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в отношении оператора связи </w:t>
      </w:r>
      <w:r w:rsidRPr="00D032ED">
        <w:rPr>
          <w:rFonts w:ascii="Times New Roman" w:eastAsia="Times New Roman" w:hAnsi="Times New Roman" w:cs="Times New Roman"/>
          <w:sz w:val="28"/>
          <w:szCs w:val="28"/>
          <w:lang w:eastAsia="ru-RU"/>
        </w:rPr>
        <w:t>был</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отменен</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в связи</w:t>
      </w:r>
      <w:r w:rsidRPr="00D032ED">
        <w:rPr>
          <w:rFonts w:ascii="Times New Roman" w:hAnsi="Times New Roman" w:cs="Times New Roman"/>
          <w:sz w:val="28"/>
        </w:rPr>
        <w:t xml:space="preserve"> </w:t>
      </w:r>
      <w:r w:rsidR="00D60096" w:rsidRPr="00D60096">
        <w:rPr>
          <w:rFonts w:ascii="Times New Roman" w:hAnsi="Times New Roman" w:cs="Times New Roman"/>
          <w:sz w:val="28"/>
          <w:szCs w:val="28"/>
        </w:rPr>
        <w:t xml:space="preserve">с прекращением </w:t>
      </w:r>
      <w:r w:rsidR="00927E9C">
        <w:rPr>
          <w:rFonts w:ascii="Times New Roman" w:hAnsi="Times New Roman" w:cs="Times New Roman"/>
          <w:sz w:val="28"/>
          <w:szCs w:val="28"/>
        </w:rPr>
        <w:t xml:space="preserve">его </w:t>
      </w:r>
      <w:r w:rsidR="00D60096">
        <w:rPr>
          <w:rFonts w:ascii="Times New Roman" w:hAnsi="Times New Roman" w:cs="Times New Roman"/>
          <w:sz w:val="28"/>
          <w:szCs w:val="28"/>
        </w:rPr>
        <w:t xml:space="preserve">деятельности </w:t>
      </w:r>
      <w:r w:rsidR="00D60096" w:rsidRPr="00D60096">
        <w:rPr>
          <w:rFonts w:ascii="Times New Roman" w:hAnsi="Times New Roman" w:cs="Times New Roman"/>
          <w:sz w:val="28"/>
          <w:szCs w:val="28"/>
        </w:rPr>
        <w:t>и аннулированием действия лицензии</w:t>
      </w:r>
      <w:r w:rsidR="00D60096">
        <w:rPr>
          <w:rFonts w:ascii="Times New Roman" w:hAnsi="Times New Roman" w:cs="Times New Roman"/>
          <w:sz w:val="28"/>
          <w:szCs w:val="28"/>
        </w:rPr>
        <w:t xml:space="preserve"> на оказание услуг связи</w:t>
      </w:r>
      <w:r w:rsidR="00D60096">
        <w:rPr>
          <w:rFonts w:ascii="Times New Roman" w:eastAsia="Times New Roman" w:hAnsi="Times New Roman" w:cs="Times New Roman"/>
          <w:sz w:val="28"/>
          <w:szCs w:val="28"/>
          <w:lang w:eastAsia="ru-RU"/>
        </w:rPr>
        <w:t xml:space="preserve">. </w:t>
      </w:r>
      <w:proofErr w:type="gramEnd"/>
    </w:p>
    <w:p w:rsidR="003D0857" w:rsidRPr="009212D1" w:rsidRDefault="003D0857" w:rsidP="003D0857">
      <w:pPr>
        <w:spacing w:after="0" w:line="240" w:lineRule="auto"/>
        <w:ind w:firstLine="709"/>
        <w:jc w:val="both"/>
        <w:rPr>
          <w:rFonts w:ascii="Calibri" w:eastAsia="Times New Roman" w:hAnsi="Calibri" w:cs="Calibri"/>
          <w:lang w:eastAsia="ru-RU"/>
        </w:rPr>
      </w:pPr>
      <w:r w:rsidRPr="009212D1">
        <w:rPr>
          <w:rFonts w:ascii="Times New Roman" w:eastAsia="Times New Roman" w:hAnsi="Times New Roman" w:cs="Times New Roman"/>
          <w:sz w:val="28"/>
          <w:szCs w:val="28"/>
          <w:lang w:eastAsia="ru-RU"/>
        </w:rPr>
        <w:t>Анализ эффективности показывает, что план проведения плановых проверок и план деятельности Управления на 1 полугодие 202</w:t>
      </w:r>
      <w:r>
        <w:rPr>
          <w:rFonts w:ascii="Times New Roman" w:eastAsia="Times New Roman" w:hAnsi="Times New Roman" w:cs="Times New Roman"/>
          <w:sz w:val="28"/>
          <w:szCs w:val="28"/>
          <w:lang w:eastAsia="ru-RU"/>
        </w:rPr>
        <w:t>1</w:t>
      </w:r>
      <w:r w:rsidRPr="009212D1">
        <w:rPr>
          <w:rFonts w:ascii="Times New Roman" w:eastAsia="Times New Roman" w:hAnsi="Times New Roman" w:cs="Times New Roman"/>
          <w:sz w:val="28"/>
          <w:szCs w:val="28"/>
          <w:lang w:eastAsia="ru-RU"/>
        </w:rPr>
        <w:t xml:space="preserve"> года, в части мероприятий, запланированных на отчетный период, выполнены (необоснованных отмен проверок не</w:t>
      </w:r>
      <w:r>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было).</w:t>
      </w:r>
    </w:p>
    <w:p w:rsidR="00D60096" w:rsidRDefault="00475B40" w:rsidP="008E2784">
      <w:pPr>
        <w:spacing w:after="0" w:line="240" w:lineRule="auto"/>
        <w:ind w:firstLine="709"/>
        <w:jc w:val="both"/>
        <w:rPr>
          <w:rFonts w:ascii="Times New Roman" w:eastAsia="Times New Roman" w:hAnsi="Times New Roman" w:cs="Times New Roman"/>
          <w:sz w:val="28"/>
          <w:szCs w:val="28"/>
          <w:lang w:eastAsia="ru-RU"/>
        </w:rPr>
      </w:pPr>
      <w:r w:rsidRPr="00D032ED">
        <w:rPr>
          <w:rFonts w:ascii="Times New Roman" w:eastAsia="Times New Roman" w:hAnsi="Times New Roman" w:cs="Times New Roman"/>
          <w:sz w:val="28"/>
          <w:szCs w:val="28"/>
          <w:lang w:eastAsia="ru-RU"/>
        </w:rPr>
        <w:t xml:space="preserve">В </w:t>
      </w:r>
      <w:r w:rsidR="00D60096">
        <w:rPr>
          <w:rFonts w:ascii="Times New Roman" w:eastAsia="Times New Roman" w:hAnsi="Times New Roman" w:cs="Times New Roman"/>
          <w:sz w:val="28"/>
          <w:szCs w:val="28"/>
          <w:lang w:eastAsia="ru-RU"/>
        </w:rPr>
        <w:t xml:space="preserve">1 </w:t>
      </w:r>
      <w:r w:rsidR="003D0857">
        <w:rPr>
          <w:rFonts w:ascii="Times New Roman" w:eastAsia="Times New Roman" w:hAnsi="Times New Roman" w:cs="Times New Roman"/>
          <w:sz w:val="28"/>
          <w:szCs w:val="28"/>
          <w:lang w:eastAsia="ru-RU"/>
        </w:rPr>
        <w:t>полугодии</w:t>
      </w:r>
      <w:r w:rsidR="004D1791" w:rsidRPr="00D032ED">
        <w:rPr>
          <w:rFonts w:ascii="Times New Roman" w:eastAsia="Times New Roman" w:hAnsi="Times New Roman" w:cs="Times New Roman"/>
          <w:sz w:val="28"/>
          <w:szCs w:val="28"/>
          <w:lang w:eastAsia="ru-RU"/>
        </w:rPr>
        <w:t xml:space="preserve"> </w:t>
      </w:r>
      <w:r w:rsidR="00384CF2" w:rsidRPr="00D032ED">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384CF2" w:rsidRPr="00D032ED">
        <w:rPr>
          <w:rFonts w:ascii="Times New Roman" w:eastAsia="Times New Roman" w:hAnsi="Times New Roman" w:cs="Times New Roman"/>
          <w:sz w:val="28"/>
          <w:szCs w:val="28"/>
          <w:lang w:eastAsia="ru-RU"/>
        </w:rPr>
        <w:t xml:space="preserve"> года Управлением </w:t>
      </w:r>
      <w:r w:rsidR="00B44A73" w:rsidRPr="00D032ED">
        <w:rPr>
          <w:rFonts w:ascii="Times New Roman" w:eastAsia="Times New Roman" w:hAnsi="Times New Roman" w:cs="Times New Roman"/>
          <w:sz w:val="28"/>
          <w:szCs w:val="28"/>
          <w:lang w:eastAsia="ru-RU"/>
        </w:rPr>
        <w:t>внепланов</w:t>
      </w:r>
      <w:r w:rsidR="00D60096">
        <w:rPr>
          <w:rFonts w:ascii="Times New Roman" w:eastAsia="Times New Roman" w:hAnsi="Times New Roman" w:cs="Times New Roman"/>
          <w:sz w:val="28"/>
          <w:szCs w:val="28"/>
          <w:lang w:eastAsia="ru-RU"/>
        </w:rPr>
        <w:t>ые</w:t>
      </w:r>
      <w:r w:rsidR="00B44A73" w:rsidRPr="00D032ED">
        <w:rPr>
          <w:rFonts w:ascii="Times New Roman" w:eastAsia="Times New Roman" w:hAnsi="Times New Roman" w:cs="Times New Roman"/>
          <w:sz w:val="28"/>
          <w:szCs w:val="28"/>
          <w:lang w:eastAsia="ru-RU"/>
        </w:rPr>
        <w:t xml:space="preserve"> провер</w:t>
      </w:r>
      <w:r w:rsidR="00D60096">
        <w:rPr>
          <w:rFonts w:ascii="Times New Roman" w:eastAsia="Times New Roman" w:hAnsi="Times New Roman" w:cs="Times New Roman"/>
          <w:sz w:val="28"/>
          <w:szCs w:val="28"/>
          <w:lang w:eastAsia="ru-RU"/>
        </w:rPr>
        <w:t>ки</w:t>
      </w:r>
      <w:r w:rsidR="00B44A73" w:rsidRPr="00D032ED">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 xml:space="preserve">по основаниям, предусмотренным законодательством о контроле, по направлению деятельности </w:t>
      </w:r>
      <w:r w:rsidR="00B44A73" w:rsidRPr="00D032ED">
        <w:rPr>
          <w:rFonts w:ascii="Times New Roman" w:eastAsia="Times New Roman" w:hAnsi="Times New Roman" w:cs="Times New Roman"/>
          <w:sz w:val="28"/>
          <w:szCs w:val="28"/>
          <w:lang w:eastAsia="ru-RU"/>
        </w:rPr>
        <w:t>контроль и надзор в сфере связи</w:t>
      </w:r>
      <w:r w:rsidR="00D60096">
        <w:rPr>
          <w:rFonts w:ascii="Times New Roman" w:eastAsia="Times New Roman" w:hAnsi="Times New Roman" w:cs="Times New Roman"/>
          <w:sz w:val="28"/>
          <w:szCs w:val="28"/>
          <w:lang w:eastAsia="ru-RU"/>
        </w:rPr>
        <w:t xml:space="preserve"> не проводились.</w:t>
      </w:r>
      <w:r w:rsidR="008E2784" w:rsidRPr="00D032ED">
        <w:rPr>
          <w:rFonts w:ascii="Times New Roman" w:eastAsia="Times New Roman" w:hAnsi="Times New Roman" w:cs="Times New Roman"/>
          <w:sz w:val="28"/>
          <w:szCs w:val="28"/>
          <w:lang w:eastAsia="ru-RU"/>
        </w:rPr>
        <w:t xml:space="preserve"> </w:t>
      </w:r>
    </w:p>
    <w:p w:rsidR="005A0C5C" w:rsidRDefault="003D0857" w:rsidP="005A0C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 полугодие</w:t>
      </w:r>
      <w:r w:rsidR="00D60096">
        <w:rPr>
          <w:rFonts w:ascii="Times New Roman" w:eastAsia="Times New Roman" w:hAnsi="Times New Roman" w:cs="Times New Roman"/>
          <w:sz w:val="28"/>
          <w:szCs w:val="28"/>
          <w:lang w:eastAsia="ru-RU"/>
        </w:rPr>
        <w:t xml:space="preserve"> </w:t>
      </w:r>
      <w:r w:rsidR="00E325E1">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E325E1">
        <w:rPr>
          <w:rFonts w:ascii="Times New Roman" w:eastAsia="Times New Roman" w:hAnsi="Times New Roman" w:cs="Times New Roman"/>
          <w:sz w:val="28"/>
          <w:szCs w:val="28"/>
          <w:lang w:eastAsia="ru-RU"/>
        </w:rPr>
        <w:t xml:space="preserve"> </w:t>
      </w:r>
      <w:r w:rsidR="00E325E1" w:rsidRPr="00D032ED">
        <w:rPr>
          <w:rFonts w:ascii="Times New Roman" w:eastAsia="Times New Roman" w:hAnsi="Times New Roman" w:cs="Times New Roman"/>
          <w:sz w:val="28"/>
          <w:szCs w:val="28"/>
          <w:lang w:eastAsia="ru-RU"/>
        </w:rPr>
        <w:t>год</w:t>
      </w:r>
      <w:r w:rsidR="00D60096">
        <w:rPr>
          <w:rFonts w:ascii="Times New Roman" w:eastAsia="Times New Roman" w:hAnsi="Times New Roman" w:cs="Times New Roman"/>
          <w:sz w:val="28"/>
          <w:szCs w:val="28"/>
          <w:lang w:eastAsia="ru-RU"/>
        </w:rPr>
        <w:t>а</w:t>
      </w:r>
      <w:r w:rsidR="00555219" w:rsidRPr="00D032ED">
        <w:rPr>
          <w:rFonts w:ascii="Times New Roman" w:eastAsia="Times New Roman" w:hAnsi="Times New Roman" w:cs="Times New Roman"/>
          <w:sz w:val="28"/>
          <w:szCs w:val="28"/>
          <w:lang w:eastAsia="ru-RU"/>
        </w:rPr>
        <w:t xml:space="preserve"> </w:t>
      </w:r>
      <w:r w:rsidR="00887994" w:rsidRPr="00D032ED">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 xml:space="preserve">Управлением </w:t>
      </w:r>
      <w:r w:rsidR="00FB0A08" w:rsidRPr="00D032ED">
        <w:rPr>
          <w:rFonts w:ascii="Times New Roman" w:eastAsia="Times New Roman" w:hAnsi="Times New Roman" w:cs="Times New Roman"/>
          <w:sz w:val="28"/>
          <w:szCs w:val="28"/>
          <w:lang w:eastAsia="ru-RU"/>
        </w:rPr>
        <w:t xml:space="preserve">в сфере связи </w:t>
      </w:r>
      <w:r w:rsidR="008E2784" w:rsidRPr="00D032ED">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14</w:t>
      </w:r>
      <w:r w:rsidR="008E2784" w:rsidRPr="00D032ED">
        <w:rPr>
          <w:rFonts w:ascii="Times New Roman" w:eastAsia="Times New Roman" w:hAnsi="Times New Roman" w:cs="Times New Roman"/>
          <w:sz w:val="28"/>
          <w:szCs w:val="28"/>
          <w:lang w:eastAsia="ru-RU"/>
        </w:rPr>
        <w:t xml:space="preserve"> </w:t>
      </w:r>
      <w:r w:rsidR="005A0C5C">
        <w:rPr>
          <w:rFonts w:ascii="Times New Roman" w:eastAsia="Times New Roman" w:hAnsi="Times New Roman" w:cs="Times New Roman"/>
          <w:sz w:val="28"/>
          <w:szCs w:val="28"/>
          <w:lang w:eastAsia="ru-RU"/>
        </w:rPr>
        <w:t xml:space="preserve">плановых </w:t>
      </w:r>
      <w:r w:rsidR="008E2784" w:rsidRPr="00D032ED">
        <w:rPr>
          <w:rFonts w:ascii="Times New Roman" w:eastAsia="Times New Roman" w:hAnsi="Times New Roman" w:cs="Times New Roman"/>
          <w:sz w:val="28"/>
          <w:szCs w:val="28"/>
          <w:lang w:eastAsia="ru-RU"/>
        </w:rPr>
        <w:t>мероприяти</w:t>
      </w:r>
      <w:r w:rsidR="00475B40" w:rsidRPr="00D032ED">
        <w:rPr>
          <w:rFonts w:ascii="Times New Roman" w:eastAsia="Times New Roman" w:hAnsi="Times New Roman" w:cs="Times New Roman"/>
          <w:sz w:val="28"/>
          <w:szCs w:val="28"/>
          <w:lang w:eastAsia="ru-RU"/>
        </w:rPr>
        <w:t>й</w:t>
      </w:r>
      <w:r w:rsidR="008E2784" w:rsidRPr="00D032ED">
        <w:rPr>
          <w:rFonts w:ascii="Times New Roman" w:eastAsia="Times New Roman" w:hAnsi="Times New Roman" w:cs="Times New Roman"/>
          <w:sz w:val="28"/>
          <w:szCs w:val="28"/>
          <w:lang w:eastAsia="ru-RU"/>
        </w:rPr>
        <w:t xml:space="preserve"> систематического наблюдения</w:t>
      </w:r>
      <w:r w:rsidR="005A0C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них во 2 квартале 2021 года –</w:t>
      </w:r>
      <w:r w:rsidR="00D82C7C">
        <w:rPr>
          <w:rFonts w:ascii="Times New Roman" w:eastAsia="Times New Roman" w:hAnsi="Times New Roman" w:cs="Times New Roman"/>
          <w:sz w:val="28"/>
          <w:szCs w:val="28"/>
          <w:lang w:eastAsia="ru-RU"/>
        </w:rPr>
        <w:t xml:space="preserve"> 7 мероприятий. Т</w:t>
      </w:r>
      <w:r>
        <w:rPr>
          <w:rFonts w:ascii="Times New Roman" w:eastAsia="Times New Roman" w:hAnsi="Times New Roman" w:cs="Times New Roman"/>
          <w:sz w:val="28"/>
          <w:szCs w:val="28"/>
          <w:lang w:eastAsia="ru-RU"/>
        </w:rPr>
        <w:t xml:space="preserve">акже во 2 квартале 2021 года проведено 1 </w:t>
      </w:r>
      <w:r w:rsidR="005A0C5C">
        <w:rPr>
          <w:rFonts w:ascii="Times New Roman" w:eastAsia="Times New Roman" w:hAnsi="Times New Roman" w:cs="Times New Roman"/>
          <w:sz w:val="28"/>
          <w:szCs w:val="28"/>
          <w:lang w:eastAsia="ru-RU"/>
        </w:rPr>
        <w:t>внепланов</w:t>
      </w:r>
      <w:r>
        <w:rPr>
          <w:rFonts w:ascii="Times New Roman" w:eastAsia="Times New Roman" w:hAnsi="Times New Roman" w:cs="Times New Roman"/>
          <w:sz w:val="28"/>
          <w:szCs w:val="28"/>
          <w:lang w:eastAsia="ru-RU"/>
        </w:rPr>
        <w:t>ое</w:t>
      </w:r>
      <w:r w:rsidR="005A0C5C">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е</w:t>
      </w:r>
      <w:r w:rsidR="005A0C5C">
        <w:rPr>
          <w:rFonts w:ascii="Times New Roman" w:eastAsia="Times New Roman" w:hAnsi="Times New Roman" w:cs="Times New Roman"/>
          <w:sz w:val="28"/>
          <w:szCs w:val="28"/>
          <w:lang w:eastAsia="ru-RU"/>
        </w:rPr>
        <w:t xml:space="preserve"> систематического наблюдения.</w:t>
      </w:r>
    </w:p>
    <w:p w:rsidR="008E2784" w:rsidRPr="00D032ED" w:rsidRDefault="00162F32" w:rsidP="005A0C5C">
      <w:pPr>
        <w:spacing w:after="0" w:line="240" w:lineRule="auto"/>
        <w:ind w:firstLine="708"/>
        <w:jc w:val="both"/>
        <w:rPr>
          <w:rFonts w:ascii="Calibri" w:eastAsia="Times New Roman" w:hAnsi="Calibri" w:cs="Calibri"/>
          <w:lang w:eastAsia="ru-RU"/>
        </w:rPr>
      </w:pPr>
      <w:r w:rsidRPr="00D032ED">
        <w:rPr>
          <w:rFonts w:ascii="Times New Roman" w:eastAsia="Times New Roman" w:hAnsi="Times New Roman" w:cs="Times New Roman"/>
          <w:sz w:val="28"/>
          <w:szCs w:val="28"/>
          <w:lang w:eastAsia="ru-RU"/>
        </w:rPr>
        <w:t xml:space="preserve">За </w:t>
      </w:r>
      <w:r w:rsidR="00D82C7C">
        <w:rPr>
          <w:rFonts w:ascii="Times New Roman" w:eastAsia="Times New Roman" w:hAnsi="Times New Roman" w:cs="Times New Roman"/>
          <w:sz w:val="28"/>
          <w:szCs w:val="28"/>
          <w:lang w:eastAsia="ru-RU"/>
        </w:rPr>
        <w:t>2</w:t>
      </w:r>
      <w:r w:rsidR="005A0C5C">
        <w:rPr>
          <w:rFonts w:ascii="Times New Roman" w:eastAsia="Times New Roman" w:hAnsi="Times New Roman" w:cs="Times New Roman"/>
          <w:sz w:val="28"/>
          <w:szCs w:val="28"/>
          <w:lang w:eastAsia="ru-RU"/>
        </w:rPr>
        <w:t xml:space="preserve"> квартал</w:t>
      </w:r>
      <w:r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2021 года </w:t>
      </w:r>
      <w:r w:rsidR="008E2784" w:rsidRPr="00D032ED">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Pr>
          <w:rFonts w:ascii="Times New Roman" w:eastAsia="Times New Roman" w:hAnsi="Times New Roman" w:cs="Times New Roman"/>
          <w:color w:val="000000"/>
          <w:sz w:val="28"/>
          <w:szCs w:val="28"/>
          <w:lang w:eastAsia="ru-RU"/>
        </w:rPr>
        <w:t>за 1 полугодие</w:t>
      </w:r>
      <w:r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226BC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Pr>
          <w:rFonts w:ascii="Times New Roman" w:eastAsia="Times New Roman" w:hAnsi="Times New Roman" w:cs="Times New Roman"/>
          <w:color w:val="000000"/>
          <w:sz w:val="28"/>
          <w:szCs w:val="28"/>
          <w:lang w:eastAsia="ru-RU"/>
        </w:rPr>
        <w:t xml:space="preserve"> </w:t>
      </w:r>
      <w:r w:rsidR="00BB62C1">
        <w:rPr>
          <w:rFonts w:ascii="Times New Roman" w:eastAsia="Times New Roman" w:hAnsi="Times New Roman" w:cs="Times New Roman"/>
          <w:color w:val="000000"/>
          <w:sz w:val="28"/>
          <w:szCs w:val="28"/>
          <w:lang w:eastAsia="ru-RU"/>
        </w:rPr>
        <w:t>607</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Pr>
          <w:rFonts w:ascii="Times New Roman" w:eastAsia="Times New Roman" w:hAnsi="Times New Roman" w:cs="Times New Roman"/>
          <w:color w:val="000000"/>
          <w:sz w:val="28"/>
          <w:szCs w:val="28"/>
          <w:lang w:eastAsia="ru-RU"/>
        </w:rPr>
        <w:t xml:space="preserve">й (в том числе </w:t>
      </w:r>
      <w:r w:rsidRPr="00226BC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2 квартале – </w:t>
      </w:r>
      <w:r w:rsidR="00BB62C1">
        <w:rPr>
          <w:rFonts w:ascii="Times New Roman" w:eastAsia="Times New Roman" w:hAnsi="Times New Roman" w:cs="Times New Roman"/>
          <w:color w:val="000000"/>
          <w:sz w:val="28"/>
          <w:szCs w:val="28"/>
          <w:lang w:eastAsia="ru-RU"/>
        </w:rPr>
        <w:t>301</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sidR="00BB62C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00BB62C1">
        <w:rPr>
          <w:rFonts w:ascii="Times New Roman" w:eastAsia="Times New Roman" w:hAnsi="Times New Roman" w:cs="Times New Roman"/>
          <w:color w:val="000000"/>
          <w:sz w:val="28"/>
          <w:szCs w:val="28"/>
          <w:lang w:eastAsia="ru-RU"/>
        </w:rPr>
        <w:t>63</w:t>
      </w:r>
      <w:r w:rsidRPr="00226BC8">
        <w:rPr>
          <w:rFonts w:ascii="Times New Roman" w:eastAsia="Times New Roman" w:hAnsi="Times New Roman" w:cs="Times New Roman"/>
          <w:color w:val="000000"/>
          <w:sz w:val="28"/>
          <w:szCs w:val="28"/>
          <w:lang w:eastAsia="ru-RU"/>
        </w:rPr>
        <w:t xml:space="preserve"> случа</w:t>
      </w:r>
      <w:r w:rsidR="00685782">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Pr>
          <w:rFonts w:ascii="Times New Roman" w:eastAsia="Times New Roman" w:hAnsi="Times New Roman" w:cs="Times New Roman"/>
          <w:color w:val="000000"/>
          <w:sz w:val="28"/>
          <w:szCs w:val="28"/>
          <w:lang w:eastAsia="ru-RU"/>
        </w:rPr>
        <w:t>4</w:t>
      </w:r>
      <w:r w:rsidR="00BB62C1">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w:t>
      </w:r>
      <w:r w:rsidR="00BB62C1">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2</w:t>
      </w:r>
      <w:r w:rsidR="00BB62C1">
        <w:rPr>
          <w:rFonts w:ascii="Times New Roman" w:eastAsia="Times New Roman" w:hAnsi="Times New Roman" w:cs="Times New Roman"/>
          <w:color w:val="000000"/>
          <w:sz w:val="28"/>
          <w:szCs w:val="28"/>
          <w:lang w:eastAsia="ru-RU"/>
        </w:rPr>
        <w:t>75</w:t>
      </w:r>
      <w:r w:rsidRPr="00226BC8">
        <w:rPr>
          <w:rFonts w:ascii="Times New Roman" w:eastAsia="Times New Roman" w:hAnsi="Times New Roman" w:cs="Times New Roman"/>
          <w:color w:val="000000"/>
          <w:sz w:val="28"/>
          <w:szCs w:val="28"/>
          <w:lang w:eastAsia="ru-RU"/>
        </w:rPr>
        <w:t xml:space="preserve"> случа</w:t>
      </w:r>
      <w:r>
        <w:rPr>
          <w:rFonts w:ascii="Times New Roman" w:eastAsia="Times New Roman" w:hAnsi="Times New Roman" w:cs="Times New Roman"/>
          <w:color w:val="000000"/>
          <w:sz w:val="28"/>
          <w:szCs w:val="28"/>
          <w:lang w:eastAsia="ru-RU"/>
        </w:rPr>
        <w:t>й ис</w:t>
      </w:r>
      <w:r w:rsidRPr="00226BC8">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 </w:t>
      </w:r>
      <w:r w:rsidR="00BB62C1">
        <w:rPr>
          <w:rFonts w:ascii="Times New Roman" w:eastAsia="Times New Roman" w:hAnsi="Times New Roman" w:cs="Times New Roman"/>
          <w:color w:val="000000"/>
          <w:sz w:val="28"/>
          <w:szCs w:val="28"/>
          <w:lang w:eastAsia="ru-RU"/>
        </w:rPr>
        <w:t>45</w:t>
      </w:r>
      <w:r w:rsidRPr="00226BC8">
        <w:rPr>
          <w:rFonts w:ascii="Times New Roman" w:eastAsia="Times New Roman" w:hAnsi="Times New Roman" w:cs="Times New Roman"/>
          <w:color w:val="000000"/>
          <w:sz w:val="28"/>
          <w:szCs w:val="28"/>
          <w:lang w:eastAsia="ru-RU"/>
        </w:rPr>
        <w:t>,</w:t>
      </w:r>
      <w:r w:rsidR="00BB62C1">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D032ED" w:rsidRDefault="00B1256C"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BB62C1">
        <w:rPr>
          <w:rFonts w:ascii="Times New Roman" w:eastAsia="Times New Roman" w:hAnsi="Times New Roman" w:cs="Times New Roman"/>
          <w:sz w:val="28"/>
          <w:szCs w:val="28"/>
          <w:lang w:eastAsia="ru-RU"/>
        </w:rPr>
        <w:t>69</w:t>
      </w:r>
      <w:r w:rsidR="00D13CFE" w:rsidRPr="00D032ED">
        <w:rPr>
          <w:rFonts w:ascii="Times New Roman" w:eastAsia="Times New Roman" w:hAnsi="Times New Roman" w:cs="Times New Roman"/>
          <w:sz w:val="28"/>
          <w:szCs w:val="28"/>
          <w:lang w:eastAsia="ru-RU"/>
        </w:rPr>
        <w:t xml:space="preserve"> </w:t>
      </w:r>
      <w:r w:rsidR="00D13CFE">
        <w:rPr>
          <w:rFonts w:ascii="Times New Roman" w:eastAsia="Times New Roman" w:hAnsi="Times New Roman" w:cs="Times New Roman"/>
          <w:sz w:val="28"/>
          <w:szCs w:val="28"/>
          <w:lang w:eastAsia="ru-RU"/>
        </w:rPr>
        <w:t xml:space="preserve"> </w:t>
      </w:r>
      <w:r w:rsidR="00D13CFE" w:rsidRPr="00D032ED">
        <w:rPr>
          <w:rFonts w:ascii="Times New Roman" w:eastAsia="Times New Roman" w:hAnsi="Times New Roman" w:cs="Times New Roman"/>
          <w:color w:val="000000"/>
          <w:sz w:val="28"/>
          <w:szCs w:val="28"/>
          <w:lang w:eastAsia="ru-RU"/>
        </w:rPr>
        <w:t>случа</w:t>
      </w:r>
      <w:r w:rsidR="00BB62C1">
        <w:rPr>
          <w:rFonts w:ascii="Times New Roman" w:eastAsia="Times New Roman" w:hAnsi="Times New Roman" w:cs="Times New Roman"/>
          <w:color w:val="000000"/>
          <w:sz w:val="28"/>
          <w:szCs w:val="28"/>
          <w:lang w:eastAsia="ru-RU"/>
        </w:rPr>
        <w:t>ев</w:t>
      </w:r>
      <w:r w:rsidR="00D13CFE" w:rsidRPr="00D032ED">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1</w:t>
      </w:r>
      <w:r w:rsidR="00BB62C1">
        <w:rPr>
          <w:rFonts w:ascii="Times New Roman" w:eastAsia="Times New Roman" w:hAnsi="Times New Roman" w:cs="Times New Roman"/>
          <w:color w:val="000000"/>
          <w:sz w:val="28"/>
          <w:szCs w:val="28"/>
          <w:lang w:eastAsia="ru-RU"/>
        </w:rPr>
        <w:t>1</w:t>
      </w:r>
      <w:r w:rsidR="00D13CFE" w:rsidRPr="00D032ED">
        <w:rPr>
          <w:rFonts w:ascii="Times New Roman" w:eastAsia="Times New Roman" w:hAnsi="Times New Roman" w:cs="Times New Roman"/>
          <w:color w:val="000000"/>
          <w:sz w:val="28"/>
          <w:szCs w:val="28"/>
          <w:lang w:eastAsia="ru-RU"/>
        </w:rPr>
        <w:t>,</w:t>
      </w:r>
      <w:r w:rsidR="00BB62C1">
        <w:rPr>
          <w:rFonts w:ascii="Times New Roman" w:eastAsia="Times New Roman" w:hAnsi="Times New Roman" w:cs="Times New Roman"/>
          <w:color w:val="000000"/>
          <w:sz w:val="28"/>
          <w:szCs w:val="28"/>
          <w:lang w:eastAsia="ru-RU"/>
        </w:rPr>
        <w:t>4</w:t>
      </w:r>
      <w:r w:rsidR="00D13CFE" w:rsidRPr="00D032ED">
        <w:rPr>
          <w:rFonts w:ascii="Times New Roman" w:eastAsia="Times New Roman" w:hAnsi="Times New Roman" w:cs="Times New Roman"/>
          <w:color w:val="000000"/>
          <w:sz w:val="28"/>
          <w:szCs w:val="28"/>
          <w:lang w:eastAsia="ru-RU"/>
        </w:rPr>
        <w:t>% от общего числа выявленных нарушений.</w:t>
      </w:r>
      <w:r w:rsidR="00D13CFE" w:rsidRPr="00D032ED">
        <w:rPr>
          <w:rFonts w:ascii="Times New Roman" w:eastAsia="Times New Roman" w:hAnsi="Times New Roman" w:cs="Times New Roman"/>
          <w:color w:val="FF0000"/>
          <w:sz w:val="28"/>
          <w:szCs w:val="28"/>
          <w:lang w:eastAsia="ru-RU"/>
        </w:rPr>
        <w:t xml:space="preserve"> </w:t>
      </w:r>
      <w:r w:rsidR="008E2784" w:rsidRPr="00D032ED">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9F0AD3" w:rsidRDefault="008E2784" w:rsidP="008E2784">
      <w:pPr>
        <w:spacing w:after="0" w:line="240" w:lineRule="auto"/>
        <w:ind w:firstLine="709"/>
        <w:jc w:val="both"/>
        <w:rPr>
          <w:rFonts w:ascii="Calibri" w:eastAsia="Times New Roman" w:hAnsi="Calibri" w:cs="Calibri"/>
          <w:color w:val="000000"/>
          <w:lang w:eastAsia="ru-RU"/>
        </w:rPr>
      </w:pPr>
      <w:r w:rsidRPr="009F0AD3">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r w:rsidR="00904DBA" w:rsidRPr="009F0AD3">
        <w:rPr>
          <w:rFonts w:ascii="Calibri" w:eastAsia="Times New Roman" w:hAnsi="Calibri" w:cs="Calibri"/>
          <w:color w:val="000000"/>
          <w:lang w:eastAsia="ru-RU"/>
        </w:rPr>
        <w:t xml:space="preserve"> </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нарушение лицензионных условий;</w:t>
      </w:r>
      <w:r w:rsidR="00FD561E" w:rsidRPr="00D329B3">
        <w:rPr>
          <w:rFonts w:ascii="Calibri" w:eastAsia="Times New Roman" w:hAnsi="Calibri" w:cs="Calibri"/>
          <w:color w:val="000000"/>
          <w:lang w:eastAsia="ru-RU"/>
        </w:rPr>
        <w:t xml:space="preserve"> </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нарушение правил оказания услуг связи;</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w:t>
      </w:r>
      <w:proofErr w:type="spellStart"/>
      <w:r w:rsidRPr="00D329B3">
        <w:rPr>
          <w:rFonts w:ascii="Times New Roman" w:eastAsia="Times New Roman" w:hAnsi="Times New Roman" w:cs="Times New Roman"/>
          <w:color w:val="000000"/>
          <w:sz w:val="28"/>
          <w:szCs w:val="28"/>
          <w:lang w:eastAsia="ru-RU"/>
        </w:rPr>
        <w:t>непредоставление</w:t>
      </w:r>
      <w:proofErr w:type="spellEnd"/>
      <w:r w:rsidRPr="00D329B3">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D329B3">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w:t>
      </w:r>
      <w:r w:rsidR="00D329B3" w:rsidRPr="00D329B3">
        <w:rPr>
          <w:rFonts w:ascii="Times New Roman" w:eastAsia="Times New Roman" w:hAnsi="Times New Roman" w:cs="Times New Roman"/>
          <w:color w:val="000000"/>
          <w:sz w:val="28"/>
          <w:szCs w:val="28"/>
          <w:lang w:eastAsia="ru-RU"/>
        </w:rPr>
        <w:t>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D032ED" w:rsidRDefault="00D032ED"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255CBC">
      <w:pPr>
        <w:spacing w:line="253" w:lineRule="atLeast"/>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lastRenderedPageBreak/>
        <w:t>2. Привлечение к административной ответственности</w:t>
      </w:r>
    </w:p>
    <w:p w:rsidR="00B1256C" w:rsidRDefault="00B1256C" w:rsidP="00B1256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w:t>
      </w:r>
      <w:r>
        <w:rPr>
          <w:rFonts w:ascii="Times New Roman" w:eastAsia="Times New Roman" w:hAnsi="Times New Roman" w:cs="Times New Roman"/>
          <w:color w:val="000000"/>
          <w:sz w:val="28"/>
          <w:szCs w:val="28"/>
          <w:lang w:eastAsia="ru-RU"/>
        </w:rPr>
        <w:t>за 1 полугодие</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2021 года</w:t>
      </w:r>
      <w:r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627F2B">
        <w:rPr>
          <w:rFonts w:ascii="Times New Roman" w:eastAsia="Times New Roman" w:hAnsi="Times New Roman" w:cs="Times New Roman"/>
          <w:color w:val="000000"/>
          <w:sz w:val="28"/>
          <w:szCs w:val="28"/>
          <w:lang w:eastAsia="ru-RU"/>
        </w:rPr>
        <w:t>756</w:t>
      </w:r>
      <w:r w:rsidRPr="00226BC8">
        <w:rPr>
          <w:rFonts w:ascii="Times New Roman" w:eastAsia="Times New Roman" w:hAnsi="Times New Roman" w:cs="Times New Roman"/>
          <w:color w:val="000000"/>
          <w:sz w:val="28"/>
          <w:szCs w:val="28"/>
          <w:lang w:eastAsia="ru-RU"/>
        </w:rPr>
        <w:t xml:space="preserve"> протокол</w:t>
      </w:r>
      <w:r w:rsidR="005E095A">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w:t>
      </w:r>
      <w:r>
        <w:rPr>
          <w:rFonts w:ascii="Times New Roman" w:eastAsia="Times New Roman" w:hAnsi="Times New Roman" w:cs="Times New Roman"/>
          <w:color w:val="000000"/>
          <w:sz w:val="28"/>
          <w:szCs w:val="28"/>
          <w:lang w:eastAsia="ru-RU"/>
        </w:rPr>
        <w:t xml:space="preserve"> (в том числе </w:t>
      </w:r>
      <w:r w:rsidRPr="00226BC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квартале 2021 года составлено </w:t>
      </w:r>
      <w:r w:rsidR="00627F2B">
        <w:rPr>
          <w:rFonts w:ascii="Times New Roman" w:eastAsia="Times New Roman" w:hAnsi="Times New Roman" w:cs="Times New Roman"/>
          <w:color w:val="000000"/>
          <w:sz w:val="28"/>
          <w:szCs w:val="28"/>
          <w:lang w:eastAsia="ru-RU"/>
        </w:rPr>
        <w:t>387</w:t>
      </w:r>
      <w:r>
        <w:rPr>
          <w:rFonts w:ascii="Times New Roman" w:eastAsia="Times New Roman" w:hAnsi="Times New Roman" w:cs="Times New Roman"/>
          <w:color w:val="000000"/>
          <w:sz w:val="28"/>
          <w:szCs w:val="28"/>
          <w:lang w:eastAsia="ru-RU"/>
        </w:rPr>
        <w:t xml:space="preserve"> протоколов)</w:t>
      </w:r>
      <w:r w:rsidRPr="00226BC8">
        <w:rPr>
          <w:rFonts w:ascii="Times New Roman" w:eastAsia="Times New Roman" w:hAnsi="Times New Roman" w:cs="Times New Roman"/>
          <w:color w:val="000000"/>
          <w:sz w:val="28"/>
          <w:szCs w:val="28"/>
          <w:lang w:eastAsia="ru-RU"/>
        </w:rPr>
        <w:t xml:space="preserve">, из них по сообщениям (данным), полученным в процессе проведения радиочастотной службой радиоконтроля, </w:t>
      </w:r>
      <w:r w:rsidRPr="00226BC8">
        <w:rPr>
          <w:rFonts w:ascii="Times New Roman" w:eastAsia="Times New Roman" w:hAnsi="Times New Roman" w:cs="Times New Roman"/>
          <w:sz w:val="28"/>
          <w:szCs w:val="28"/>
          <w:lang w:eastAsia="ru-RU"/>
        </w:rPr>
        <w:t xml:space="preserve">составлено </w:t>
      </w:r>
      <w:r>
        <w:rPr>
          <w:rFonts w:ascii="Times New Roman" w:eastAsia="Times New Roman" w:hAnsi="Times New Roman" w:cs="Times New Roman"/>
          <w:sz w:val="28"/>
          <w:szCs w:val="28"/>
          <w:lang w:eastAsia="ru-RU"/>
        </w:rPr>
        <w:t>7</w:t>
      </w:r>
      <w:r w:rsidR="007D3FD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1  </w:t>
      </w:r>
      <w:r w:rsidRPr="00226BC8">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в том числе </w:t>
      </w:r>
      <w:r w:rsidRPr="00226BC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w:t>
      </w:r>
      <w:proofErr w:type="gramEnd"/>
      <w:r w:rsidRPr="00226BC8">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2 квартале 2021 года составлен </w:t>
      </w:r>
      <w:r>
        <w:rPr>
          <w:rFonts w:ascii="Times New Roman" w:eastAsia="Times New Roman" w:hAnsi="Times New Roman" w:cs="Times New Roman"/>
          <w:sz w:val="28"/>
          <w:szCs w:val="28"/>
          <w:lang w:eastAsia="ru-RU"/>
        </w:rPr>
        <w:t>374 протокола)</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Pr="00226BC8">
        <w:rPr>
          <w:rFonts w:ascii="Times New Roman" w:eastAsia="Times New Roman" w:hAnsi="Times New Roman" w:cs="Times New Roman"/>
          <w:color w:val="000000"/>
          <w:sz w:val="28"/>
          <w:szCs w:val="28"/>
          <w:lang w:eastAsia="ru-RU"/>
        </w:rPr>
        <w:t xml:space="preserve">сего </w:t>
      </w:r>
      <w:r>
        <w:rPr>
          <w:rFonts w:ascii="Times New Roman" w:eastAsia="Times New Roman" w:hAnsi="Times New Roman" w:cs="Times New Roman"/>
          <w:color w:val="000000"/>
          <w:sz w:val="28"/>
          <w:szCs w:val="28"/>
          <w:lang w:eastAsia="ru-RU"/>
        </w:rPr>
        <w:t>в 1 полугодии 2021 года</w:t>
      </w:r>
      <w:r w:rsidRPr="00787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Управлением </w:t>
      </w:r>
      <w:r w:rsidRPr="00226BC8">
        <w:rPr>
          <w:rFonts w:ascii="Times New Roman" w:eastAsia="Times New Roman" w:hAnsi="Times New Roman" w:cs="Times New Roman"/>
          <w:color w:val="000000"/>
          <w:sz w:val="28"/>
          <w:szCs w:val="28"/>
          <w:lang w:eastAsia="ru-RU"/>
        </w:rPr>
        <w:t>по статьям КоАП РФ составлено:</w:t>
      </w:r>
    </w:p>
    <w:p w:rsidR="004376DD" w:rsidRPr="00D13CFE" w:rsidRDefault="004376DD" w:rsidP="004376DD">
      <w:pPr>
        <w:spacing w:after="0" w:line="240" w:lineRule="auto"/>
        <w:ind w:firstLine="709"/>
        <w:jc w:val="both"/>
        <w:rPr>
          <w:rFonts w:ascii="Calibri" w:eastAsia="Times New Roman" w:hAnsi="Calibri" w:cs="Calibri"/>
          <w:color w:val="000000"/>
          <w:lang w:eastAsia="ru-RU"/>
        </w:rPr>
      </w:pPr>
      <w:r w:rsidRPr="00D13CFE">
        <w:rPr>
          <w:rFonts w:ascii="Times New Roman" w:eastAsia="Times New Roman" w:hAnsi="Times New Roman" w:cs="Times New Roman"/>
          <w:color w:val="000000"/>
          <w:sz w:val="28"/>
          <w:szCs w:val="28"/>
          <w:lang w:eastAsia="ru-RU"/>
        </w:rPr>
        <w:t xml:space="preserve">статья 13.4 часть 2 – </w:t>
      </w:r>
      <w:r w:rsidR="007B06FB" w:rsidRPr="00D13CFE">
        <w:rPr>
          <w:rFonts w:ascii="Times New Roman" w:eastAsia="Times New Roman" w:hAnsi="Times New Roman" w:cs="Times New Roman"/>
          <w:color w:val="000000"/>
          <w:sz w:val="28"/>
          <w:szCs w:val="28"/>
          <w:lang w:eastAsia="ru-RU"/>
        </w:rPr>
        <w:t>325</w:t>
      </w:r>
      <w:r w:rsidR="00E81D41" w:rsidRPr="00D13CFE">
        <w:rPr>
          <w:rFonts w:ascii="Times New Roman" w:eastAsia="Times New Roman" w:hAnsi="Times New Roman" w:cs="Times New Roman"/>
          <w:color w:val="000000"/>
          <w:sz w:val="28"/>
          <w:szCs w:val="28"/>
          <w:lang w:eastAsia="ru-RU"/>
        </w:rPr>
        <w:t xml:space="preserve"> </w:t>
      </w:r>
      <w:r w:rsidR="000956C7" w:rsidRPr="00D13CFE">
        <w:rPr>
          <w:rFonts w:ascii="Times New Roman" w:eastAsia="Times New Roman" w:hAnsi="Times New Roman" w:cs="Times New Roman"/>
          <w:color w:val="000000"/>
          <w:sz w:val="28"/>
          <w:szCs w:val="28"/>
          <w:lang w:eastAsia="ru-RU"/>
        </w:rPr>
        <w:t>протокол</w:t>
      </w:r>
      <w:r w:rsidR="007B06FB" w:rsidRPr="00D13CFE">
        <w:rPr>
          <w:rFonts w:ascii="Times New Roman" w:eastAsia="Times New Roman" w:hAnsi="Times New Roman" w:cs="Times New Roman"/>
          <w:color w:val="000000"/>
          <w:sz w:val="28"/>
          <w:szCs w:val="28"/>
          <w:lang w:eastAsia="ru-RU"/>
        </w:rPr>
        <w:t>ов</w:t>
      </w:r>
      <w:r w:rsidRPr="00D13CFE">
        <w:rPr>
          <w:rFonts w:ascii="Times New Roman" w:eastAsia="Times New Roman" w:hAnsi="Times New Roman" w:cs="Times New Roman"/>
          <w:color w:val="000000"/>
          <w:sz w:val="28"/>
          <w:szCs w:val="28"/>
          <w:lang w:eastAsia="ru-RU"/>
        </w:rPr>
        <w:t>;</w:t>
      </w:r>
    </w:p>
    <w:p w:rsidR="004376D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13CFE">
        <w:rPr>
          <w:rFonts w:ascii="Times New Roman" w:eastAsia="Times New Roman" w:hAnsi="Times New Roman" w:cs="Times New Roman"/>
          <w:color w:val="000000"/>
          <w:sz w:val="28"/>
          <w:szCs w:val="28"/>
          <w:lang w:eastAsia="ru-RU"/>
        </w:rPr>
        <w:t xml:space="preserve">статья 13.4 часть 3 – </w:t>
      </w:r>
      <w:r w:rsidR="007B06FB" w:rsidRPr="00D13CFE">
        <w:rPr>
          <w:rFonts w:ascii="Times New Roman" w:eastAsia="Times New Roman" w:hAnsi="Times New Roman" w:cs="Times New Roman"/>
          <w:color w:val="000000"/>
          <w:sz w:val="28"/>
          <w:szCs w:val="28"/>
          <w:lang w:eastAsia="ru-RU"/>
        </w:rPr>
        <w:t>376</w:t>
      </w:r>
      <w:r w:rsidR="000956C7" w:rsidRPr="00D13CFE">
        <w:rPr>
          <w:rFonts w:ascii="Times New Roman" w:eastAsia="Times New Roman" w:hAnsi="Times New Roman" w:cs="Times New Roman"/>
          <w:color w:val="000000"/>
          <w:sz w:val="28"/>
          <w:szCs w:val="28"/>
          <w:lang w:eastAsia="ru-RU"/>
        </w:rPr>
        <w:t xml:space="preserve"> протоколов</w:t>
      </w:r>
      <w:r w:rsidRPr="00D13CFE">
        <w:rPr>
          <w:rFonts w:ascii="Times New Roman" w:eastAsia="Times New Roman" w:hAnsi="Times New Roman" w:cs="Times New Roman"/>
          <w:color w:val="000000"/>
          <w:sz w:val="28"/>
          <w:szCs w:val="28"/>
          <w:lang w:eastAsia="ru-RU"/>
        </w:rPr>
        <w:t>;</w:t>
      </w:r>
    </w:p>
    <w:p w:rsidR="006C7262" w:rsidRPr="00D032ED" w:rsidRDefault="006C7262" w:rsidP="006C726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13.3</w:t>
      </w:r>
      <w:r>
        <w:rPr>
          <w:rFonts w:ascii="Times New Roman" w:eastAsia="Times New Roman" w:hAnsi="Times New Roman" w:cs="Times New Roman"/>
          <w:color w:val="000000"/>
          <w:sz w:val="28"/>
          <w:szCs w:val="28"/>
          <w:lang w:eastAsia="ru-RU"/>
        </w:rPr>
        <w:t>4</w:t>
      </w:r>
      <w:r w:rsidRPr="00D032E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 протокола</w:t>
      </w:r>
      <w:r w:rsidRPr="00D032ED">
        <w:rPr>
          <w:rFonts w:ascii="Times New Roman" w:eastAsia="Times New Roman" w:hAnsi="Times New Roman" w:cs="Times New Roman"/>
          <w:color w:val="000000"/>
          <w:sz w:val="28"/>
          <w:szCs w:val="28"/>
          <w:lang w:eastAsia="ru-RU"/>
        </w:rPr>
        <w:t>;</w:t>
      </w:r>
    </w:p>
    <w:p w:rsidR="004712A2"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13.38 – </w:t>
      </w:r>
      <w:r w:rsidR="000956C7">
        <w:rPr>
          <w:rFonts w:ascii="Times New Roman" w:eastAsia="Times New Roman" w:hAnsi="Times New Roman" w:cs="Times New Roman"/>
          <w:color w:val="000000"/>
          <w:sz w:val="28"/>
          <w:szCs w:val="28"/>
          <w:lang w:eastAsia="ru-RU"/>
        </w:rPr>
        <w:t>4 протокола</w:t>
      </w:r>
      <w:r w:rsidRPr="00D032ED">
        <w:rPr>
          <w:rFonts w:ascii="Times New Roman" w:eastAsia="Times New Roman" w:hAnsi="Times New Roman" w:cs="Times New Roman"/>
          <w:color w:val="000000"/>
          <w:sz w:val="28"/>
          <w:szCs w:val="28"/>
          <w:lang w:eastAsia="ru-RU"/>
        </w:rPr>
        <w:t>;</w:t>
      </w:r>
    </w:p>
    <w:p w:rsidR="00897BB6" w:rsidRPr="00D032ED" w:rsidRDefault="00897BB6" w:rsidP="004712A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13.</w:t>
      </w:r>
      <w:r>
        <w:rPr>
          <w:rFonts w:ascii="Times New Roman" w:eastAsia="Times New Roman" w:hAnsi="Times New Roman" w:cs="Times New Roman"/>
          <w:color w:val="000000"/>
          <w:sz w:val="28"/>
          <w:szCs w:val="28"/>
          <w:lang w:eastAsia="ru-RU"/>
        </w:rPr>
        <w:t>5</w:t>
      </w:r>
      <w:r w:rsidR="008C7F4C">
        <w:rPr>
          <w:rFonts w:ascii="Times New Roman" w:eastAsia="Times New Roman" w:hAnsi="Times New Roman" w:cs="Times New Roman"/>
          <w:color w:val="000000"/>
          <w:sz w:val="28"/>
          <w:szCs w:val="28"/>
          <w:lang w:eastAsia="ru-RU"/>
        </w:rPr>
        <w:t xml:space="preserve"> часть 2</w:t>
      </w:r>
      <w:r w:rsidRPr="00D032E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 протокол;</w:t>
      </w:r>
    </w:p>
    <w:p w:rsidR="004376D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14.1 часть 3 – </w:t>
      </w:r>
      <w:r w:rsidR="00897BB6">
        <w:rPr>
          <w:rFonts w:ascii="Times New Roman" w:eastAsia="Times New Roman" w:hAnsi="Times New Roman" w:cs="Times New Roman"/>
          <w:color w:val="000000"/>
          <w:sz w:val="28"/>
          <w:szCs w:val="28"/>
          <w:lang w:eastAsia="ru-RU"/>
        </w:rPr>
        <w:t>41</w:t>
      </w:r>
      <w:r w:rsidRPr="00D032ED">
        <w:rPr>
          <w:rFonts w:ascii="Times New Roman" w:eastAsia="Times New Roman" w:hAnsi="Times New Roman" w:cs="Times New Roman"/>
          <w:color w:val="000000"/>
          <w:sz w:val="28"/>
          <w:szCs w:val="28"/>
          <w:lang w:eastAsia="ru-RU"/>
        </w:rPr>
        <w:t xml:space="preserve"> протокол;</w:t>
      </w:r>
    </w:p>
    <w:p w:rsidR="00897BB6" w:rsidRPr="00D032ED" w:rsidRDefault="00897BB6"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статья 1</w:t>
      </w:r>
      <w:r w:rsidR="008C7F4C">
        <w:rPr>
          <w:rFonts w:ascii="Times New Roman" w:eastAsia="Times New Roman" w:hAnsi="Times New Roman" w:cs="Times New Roman"/>
          <w:color w:val="000000"/>
          <w:sz w:val="28"/>
          <w:szCs w:val="28"/>
          <w:lang w:eastAsia="ru-RU"/>
        </w:rPr>
        <w:t>5</w:t>
      </w:r>
      <w:r w:rsidRPr="00226BC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226BC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2 </w:t>
      </w:r>
      <w:r w:rsidRPr="00226BC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p>
    <w:p w:rsidR="004376D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D032ED">
        <w:rPr>
          <w:rFonts w:ascii="Times New Roman" w:eastAsia="Times New Roman" w:hAnsi="Times New Roman" w:cs="Times New Roman"/>
          <w:sz w:val="28"/>
          <w:szCs w:val="28"/>
          <w:lang w:eastAsia="ru-RU"/>
        </w:rPr>
        <w:t xml:space="preserve">статья </w:t>
      </w:r>
      <w:r w:rsidR="000956C7">
        <w:rPr>
          <w:rFonts w:ascii="Times New Roman" w:eastAsia="Times New Roman" w:hAnsi="Times New Roman" w:cs="Times New Roman"/>
          <w:sz w:val="28"/>
          <w:szCs w:val="28"/>
          <w:lang w:eastAsia="ru-RU"/>
        </w:rPr>
        <w:t>17</w:t>
      </w:r>
      <w:r w:rsidRPr="00D032ED">
        <w:rPr>
          <w:rFonts w:ascii="Times New Roman" w:eastAsia="Times New Roman" w:hAnsi="Times New Roman" w:cs="Times New Roman"/>
          <w:sz w:val="28"/>
          <w:szCs w:val="28"/>
          <w:lang w:eastAsia="ru-RU"/>
        </w:rPr>
        <w:t xml:space="preserve">.7 – </w:t>
      </w:r>
      <w:r w:rsidR="000956C7">
        <w:rPr>
          <w:rFonts w:ascii="Times New Roman" w:eastAsia="Times New Roman" w:hAnsi="Times New Roman" w:cs="Times New Roman"/>
          <w:sz w:val="28"/>
          <w:szCs w:val="28"/>
          <w:lang w:eastAsia="ru-RU"/>
        </w:rPr>
        <w:t>1</w:t>
      </w:r>
      <w:r w:rsidR="00897BB6">
        <w:rPr>
          <w:rFonts w:ascii="Times New Roman" w:eastAsia="Times New Roman" w:hAnsi="Times New Roman" w:cs="Times New Roman"/>
          <w:sz w:val="28"/>
          <w:szCs w:val="28"/>
          <w:lang w:eastAsia="ru-RU"/>
        </w:rPr>
        <w:t xml:space="preserve"> протокол;</w:t>
      </w:r>
    </w:p>
    <w:p w:rsidR="00897BB6" w:rsidRDefault="00897BB6" w:rsidP="004376DD">
      <w:pPr>
        <w:spacing w:after="0" w:line="240" w:lineRule="auto"/>
        <w:ind w:firstLine="709"/>
        <w:jc w:val="both"/>
        <w:rPr>
          <w:rFonts w:ascii="Times New Roman" w:eastAsia="Times New Roman" w:hAnsi="Times New Roman" w:cs="Times New Roman"/>
          <w:sz w:val="28"/>
          <w:szCs w:val="28"/>
          <w:lang w:eastAsia="ru-RU"/>
        </w:rPr>
      </w:pPr>
      <w:r w:rsidRPr="00226BC8">
        <w:rPr>
          <w:rFonts w:ascii="Times New Roman" w:eastAsia="Times New Roman" w:hAnsi="Times New Roman" w:cs="Times New Roman"/>
          <w:color w:val="000000"/>
          <w:sz w:val="28"/>
          <w:szCs w:val="28"/>
          <w:lang w:eastAsia="ru-RU"/>
        </w:rPr>
        <w:t xml:space="preserve">статья </w:t>
      </w:r>
      <w:r>
        <w:rPr>
          <w:rFonts w:ascii="Times New Roman" w:eastAsia="Times New Roman" w:hAnsi="Times New Roman" w:cs="Times New Roman"/>
          <w:color w:val="000000"/>
          <w:sz w:val="28"/>
          <w:szCs w:val="28"/>
          <w:lang w:eastAsia="ru-RU"/>
        </w:rPr>
        <w:t>20.25</w:t>
      </w:r>
      <w:r w:rsidRPr="00226BC8">
        <w:rPr>
          <w:rFonts w:ascii="Times New Roman" w:eastAsia="Times New Roman" w:hAnsi="Times New Roman" w:cs="Times New Roman"/>
          <w:color w:val="000000"/>
          <w:sz w:val="28"/>
          <w:szCs w:val="28"/>
          <w:lang w:eastAsia="ru-RU"/>
        </w:rPr>
        <w:t xml:space="preserve"> часть 1 – </w:t>
      </w:r>
      <w:r>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r w:rsidR="00627F2B">
        <w:rPr>
          <w:rFonts w:ascii="Times New Roman" w:eastAsia="Times New Roman" w:hAnsi="Times New Roman" w:cs="Times New Roman"/>
          <w:sz w:val="28"/>
          <w:szCs w:val="28"/>
          <w:lang w:eastAsia="ru-RU"/>
        </w:rPr>
        <w:t>;</w:t>
      </w:r>
    </w:p>
    <w:p w:rsidR="00627F2B" w:rsidRDefault="00627F2B" w:rsidP="004376DD">
      <w:pPr>
        <w:spacing w:after="0" w:line="240" w:lineRule="auto"/>
        <w:ind w:firstLine="709"/>
        <w:jc w:val="both"/>
        <w:rPr>
          <w:rFonts w:ascii="Times New Roman" w:eastAsia="Times New Roman" w:hAnsi="Times New Roman" w:cs="Times New Roman"/>
          <w:sz w:val="28"/>
          <w:szCs w:val="28"/>
          <w:lang w:eastAsia="ru-RU"/>
        </w:rPr>
      </w:pPr>
      <w:r w:rsidRPr="00226BC8">
        <w:rPr>
          <w:rFonts w:ascii="Times New Roman" w:eastAsia="Times New Roman" w:hAnsi="Times New Roman" w:cs="Times New Roman"/>
          <w:color w:val="000000"/>
          <w:sz w:val="28"/>
          <w:szCs w:val="28"/>
          <w:lang w:eastAsia="ru-RU"/>
        </w:rPr>
        <w:t xml:space="preserve">статья </w:t>
      </w:r>
      <w:r>
        <w:rPr>
          <w:rFonts w:ascii="Times New Roman" w:eastAsia="Times New Roman" w:hAnsi="Times New Roman" w:cs="Times New Roman"/>
          <w:color w:val="000000"/>
          <w:sz w:val="28"/>
          <w:szCs w:val="28"/>
          <w:lang w:eastAsia="ru-RU"/>
        </w:rPr>
        <w:t>6.17</w:t>
      </w:r>
      <w:r w:rsidRPr="00226BC8">
        <w:rPr>
          <w:rFonts w:ascii="Times New Roman" w:eastAsia="Times New Roman" w:hAnsi="Times New Roman" w:cs="Times New Roman"/>
          <w:color w:val="000000"/>
          <w:sz w:val="28"/>
          <w:szCs w:val="28"/>
          <w:lang w:eastAsia="ru-RU"/>
        </w:rPr>
        <w:t xml:space="preserve"> часть </w:t>
      </w:r>
      <w:r>
        <w:rPr>
          <w:rFonts w:ascii="Times New Roman" w:eastAsia="Times New Roman" w:hAnsi="Times New Roman" w:cs="Times New Roman"/>
          <w:color w:val="000000"/>
          <w:sz w:val="28"/>
          <w:szCs w:val="28"/>
          <w:lang w:eastAsia="ru-RU"/>
        </w:rPr>
        <w:t>2</w:t>
      </w:r>
      <w:r w:rsidRPr="00226BC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w:t>
      </w:r>
    </w:p>
    <w:p w:rsidR="00627F2B" w:rsidRPr="00D032ED" w:rsidRDefault="00627F2B" w:rsidP="004376DD">
      <w:pPr>
        <w:spacing w:after="0" w:line="240" w:lineRule="auto"/>
        <w:ind w:firstLine="709"/>
        <w:jc w:val="both"/>
        <w:rPr>
          <w:rFonts w:ascii="Times New Roman" w:eastAsia="Times New Roman" w:hAnsi="Times New Roman" w:cs="Times New Roman"/>
          <w:sz w:val="28"/>
          <w:szCs w:val="28"/>
          <w:lang w:eastAsia="ru-RU"/>
        </w:rPr>
      </w:pPr>
    </w:p>
    <w:p w:rsidR="000852F1" w:rsidRPr="00D032ED" w:rsidRDefault="000852F1" w:rsidP="004376DD">
      <w:pPr>
        <w:spacing w:after="0" w:line="240" w:lineRule="auto"/>
        <w:ind w:firstLine="709"/>
        <w:jc w:val="both"/>
        <w:rPr>
          <w:rFonts w:ascii="Times New Roman" w:eastAsia="Times New Roman" w:hAnsi="Times New Roman" w:cs="Times New Roman"/>
          <w:sz w:val="28"/>
          <w:szCs w:val="28"/>
          <w:lang w:eastAsia="ru-RU"/>
        </w:rPr>
      </w:pPr>
    </w:p>
    <w:p w:rsidR="004376DD" w:rsidRPr="00D032ED" w:rsidRDefault="004376DD" w:rsidP="004376DD">
      <w:pPr>
        <w:ind w:firstLine="709"/>
      </w:pPr>
      <w:proofErr w:type="gramStart"/>
      <w:r w:rsidRPr="00D032ED">
        <w:rPr>
          <w:rFonts w:ascii="Times New Roman" w:eastAsia="Times New Roman" w:hAnsi="Times New Roman" w:cs="Times New Roman"/>
          <w:sz w:val="28"/>
          <w:szCs w:val="28"/>
          <w:lang w:eastAsia="ru-RU"/>
        </w:rPr>
        <w:t>Об</w:t>
      </w:r>
      <w:r w:rsidR="00AB1848" w:rsidRPr="00D032ED">
        <w:rPr>
          <w:rFonts w:ascii="Times New Roman" w:eastAsia="Times New Roman" w:hAnsi="Times New Roman" w:cs="Times New Roman"/>
          <w:sz w:val="28"/>
          <w:szCs w:val="28"/>
          <w:lang w:eastAsia="ru-RU"/>
        </w:rPr>
        <w:t xml:space="preserve">щая сумма наложенных штрафов  за </w:t>
      </w:r>
      <w:r w:rsidR="009C082E" w:rsidRPr="00D032ED">
        <w:rPr>
          <w:rFonts w:ascii="Times New Roman" w:eastAsia="Times New Roman" w:hAnsi="Times New Roman" w:cs="Times New Roman"/>
          <w:sz w:val="28"/>
          <w:szCs w:val="28"/>
          <w:lang w:eastAsia="ru-RU"/>
        </w:rPr>
        <w:t xml:space="preserve"> </w:t>
      </w:r>
      <w:r w:rsidR="00627F2B">
        <w:rPr>
          <w:rFonts w:ascii="Times New Roman" w:eastAsia="Times New Roman" w:hAnsi="Times New Roman" w:cs="Times New Roman"/>
          <w:sz w:val="28"/>
          <w:szCs w:val="28"/>
          <w:lang w:eastAsia="ru-RU"/>
        </w:rPr>
        <w:t xml:space="preserve">1 полугодие </w:t>
      </w:r>
      <w:r w:rsidR="000956C7">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202</w:t>
      </w:r>
      <w:r w:rsidR="000956C7">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0956C7">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составила  </w:t>
      </w:r>
      <w:r w:rsidR="000956C7">
        <w:rPr>
          <w:rFonts w:ascii="Times New Roman" w:eastAsia="Times New Roman" w:hAnsi="Times New Roman" w:cs="Times New Roman"/>
          <w:sz w:val="28"/>
          <w:szCs w:val="28"/>
          <w:lang w:eastAsia="ru-RU"/>
        </w:rPr>
        <w:t xml:space="preserve"> </w:t>
      </w:r>
      <w:r w:rsidR="005E095A">
        <w:rPr>
          <w:rFonts w:ascii="Times New Roman" w:eastAsia="Times New Roman" w:hAnsi="Times New Roman" w:cs="Times New Roman"/>
          <w:sz w:val="28"/>
          <w:szCs w:val="28"/>
          <w:lang w:eastAsia="ru-RU"/>
        </w:rPr>
        <w:t>2 </w:t>
      </w:r>
      <w:r w:rsidR="00960E39">
        <w:rPr>
          <w:rFonts w:ascii="Times New Roman" w:eastAsia="Times New Roman" w:hAnsi="Times New Roman" w:cs="Times New Roman"/>
          <w:sz w:val="28"/>
          <w:szCs w:val="28"/>
          <w:lang w:eastAsia="ru-RU"/>
        </w:rPr>
        <w:t>8</w:t>
      </w:r>
      <w:r w:rsidR="005152E6">
        <w:rPr>
          <w:rFonts w:ascii="Times New Roman" w:eastAsia="Times New Roman" w:hAnsi="Times New Roman" w:cs="Times New Roman"/>
          <w:sz w:val="28"/>
          <w:szCs w:val="28"/>
          <w:lang w:eastAsia="ru-RU"/>
        </w:rPr>
        <w:t>35</w:t>
      </w:r>
      <w:r w:rsidR="005E095A">
        <w:rPr>
          <w:rFonts w:ascii="Times New Roman" w:eastAsia="Times New Roman" w:hAnsi="Times New Roman" w:cs="Times New Roman"/>
          <w:sz w:val="28"/>
          <w:szCs w:val="28"/>
          <w:lang w:eastAsia="ru-RU"/>
        </w:rPr>
        <w:t xml:space="preserve"> 550</w:t>
      </w:r>
      <w:r w:rsidR="006C7262">
        <w:rPr>
          <w:rFonts w:ascii="Times New Roman" w:eastAsia="Times New Roman" w:hAnsi="Times New Roman" w:cs="Times New Roman"/>
          <w:sz w:val="28"/>
          <w:szCs w:val="28"/>
          <w:lang w:eastAsia="ru-RU"/>
        </w:rPr>
        <w:t xml:space="preserve">  р</w:t>
      </w:r>
      <w:r w:rsidRPr="00D032ED">
        <w:rPr>
          <w:rFonts w:ascii="Times New Roman" w:eastAsia="Times New Roman" w:hAnsi="Times New Roman" w:cs="Times New Roman"/>
          <w:sz w:val="28"/>
          <w:szCs w:val="28"/>
          <w:lang w:eastAsia="ru-RU"/>
        </w:rPr>
        <w:t>ублей</w:t>
      </w:r>
      <w:r w:rsidR="007650E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в том числе:</w:t>
      </w:r>
      <w:proofErr w:type="gramEnd"/>
      <w:r w:rsidRPr="00D032ED">
        <w:rPr>
          <w:rFonts w:ascii="Times New Roman" w:eastAsia="Times New Roman" w:hAnsi="Times New Roman" w:cs="Times New Roman"/>
          <w:sz w:val="28"/>
          <w:szCs w:val="28"/>
          <w:lang w:eastAsia="ru-RU"/>
        </w:rPr>
        <w:t xml:space="preserve"> </w:t>
      </w:r>
      <w:proofErr w:type="gramStart"/>
      <w:r w:rsidRPr="00D032ED">
        <w:rPr>
          <w:rFonts w:ascii="Times New Roman" w:eastAsia="Times New Roman" w:hAnsi="Times New Roman" w:cs="Times New Roman"/>
          <w:sz w:val="28"/>
          <w:szCs w:val="28"/>
          <w:lang w:eastAsia="ru-RU"/>
        </w:rPr>
        <w:t xml:space="preserve">Управлением – </w:t>
      </w:r>
      <w:r w:rsidR="00627F2B">
        <w:rPr>
          <w:rFonts w:ascii="Times New Roman" w:eastAsia="Times New Roman" w:hAnsi="Times New Roman" w:cs="Times New Roman"/>
          <w:sz w:val="28"/>
          <w:szCs w:val="28"/>
          <w:lang w:eastAsia="ru-RU"/>
        </w:rPr>
        <w:t>1</w:t>
      </w:r>
      <w:r w:rsidR="005152E6">
        <w:rPr>
          <w:rFonts w:ascii="Times New Roman" w:eastAsia="Times New Roman" w:hAnsi="Times New Roman" w:cs="Times New Roman"/>
          <w:sz w:val="28"/>
          <w:szCs w:val="28"/>
          <w:lang w:eastAsia="ru-RU"/>
        </w:rPr>
        <w:t> </w:t>
      </w:r>
      <w:r w:rsidR="00960E39">
        <w:rPr>
          <w:rFonts w:ascii="Times New Roman" w:eastAsia="Times New Roman" w:hAnsi="Times New Roman" w:cs="Times New Roman"/>
          <w:sz w:val="28"/>
          <w:szCs w:val="28"/>
          <w:lang w:eastAsia="ru-RU"/>
        </w:rPr>
        <w:t>6</w:t>
      </w:r>
      <w:r w:rsidR="005152E6">
        <w:rPr>
          <w:rFonts w:ascii="Times New Roman" w:eastAsia="Times New Roman" w:hAnsi="Times New Roman" w:cs="Times New Roman"/>
          <w:sz w:val="28"/>
          <w:szCs w:val="28"/>
          <w:lang w:eastAsia="ru-RU"/>
        </w:rPr>
        <w:t xml:space="preserve">08 </w:t>
      </w:r>
      <w:r w:rsidR="00627F2B">
        <w:rPr>
          <w:rFonts w:ascii="Times New Roman" w:eastAsia="Times New Roman" w:hAnsi="Times New Roman" w:cs="Times New Roman"/>
          <w:sz w:val="28"/>
          <w:szCs w:val="28"/>
          <w:lang w:eastAsia="ru-RU"/>
        </w:rPr>
        <w:t>550</w:t>
      </w:r>
      <w:r w:rsidRPr="00D032ED">
        <w:rPr>
          <w:rFonts w:ascii="Times New Roman" w:eastAsia="Times New Roman" w:hAnsi="Times New Roman" w:cs="Times New Roman"/>
          <w:sz w:val="28"/>
          <w:szCs w:val="28"/>
          <w:lang w:eastAsia="ru-RU"/>
        </w:rPr>
        <w:t xml:space="preserve"> рублей, судами </w:t>
      </w:r>
      <w:r w:rsidR="006C7262">
        <w:rPr>
          <w:rFonts w:ascii="Times New Roman" w:eastAsia="Times New Roman" w:hAnsi="Times New Roman" w:cs="Times New Roman"/>
          <w:sz w:val="28"/>
          <w:szCs w:val="28"/>
          <w:lang w:eastAsia="ru-RU"/>
        </w:rPr>
        <w:t xml:space="preserve"> </w:t>
      </w:r>
      <w:r w:rsidRPr="005E095A">
        <w:rPr>
          <w:rFonts w:ascii="Times New Roman" w:eastAsia="Times New Roman" w:hAnsi="Times New Roman" w:cs="Times New Roman"/>
          <w:sz w:val="28"/>
          <w:szCs w:val="28"/>
          <w:lang w:eastAsia="ru-RU"/>
        </w:rPr>
        <w:t>–</w:t>
      </w:r>
      <w:r w:rsidR="001067C0" w:rsidRPr="005E095A">
        <w:rPr>
          <w:rFonts w:ascii="Times New Roman" w:eastAsia="Times New Roman" w:hAnsi="Times New Roman" w:cs="Times New Roman"/>
          <w:sz w:val="28"/>
          <w:szCs w:val="28"/>
          <w:lang w:eastAsia="ru-RU"/>
        </w:rPr>
        <w:t xml:space="preserve">  </w:t>
      </w:r>
      <w:r w:rsidR="005152E6">
        <w:rPr>
          <w:rFonts w:ascii="Times New Roman" w:eastAsia="Times New Roman" w:hAnsi="Times New Roman" w:cs="Times New Roman"/>
          <w:sz w:val="28"/>
          <w:szCs w:val="28"/>
          <w:lang w:eastAsia="ru-RU"/>
        </w:rPr>
        <w:t>1 227</w:t>
      </w:r>
      <w:bookmarkStart w:id="0" w:name="_GoBack"/>
      <w:bookmarkEnd w:id="0"/>
      <w:r w:rsidR="006C7262" w:rsidRPr="005E095A">
        <w:rPr>
          <w:rFonts w:ascii="Times New Roman" w:eastAsia="Times New Roman" w:hAnsi="Times New Roman" w:cs="Times New Roman"/>
          <w:sz w:val="28"/>
          <w:szCs w:val="28"/>
          <w:lang w:eastAsia="ru-RU"/>
        </w:rPr>
        <w:t xml:space="preserve"> 000</w:t>
      </w:r>
      <w:r w:rsidR="001067C0">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рублей</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w:t>
      </w:r>
      <w:proofErr w:type="gramEnd"/>
    </w:p>
    <w:p w:rsidR="009F0AD3" w:rsidRPr="00936D77" w:rsidRDefault="009F0AD3" w:rsidP="009F0AD3">
      <w:pPr>
        <w:ind w:firstLine="709"/>
        <w:jc w:val="both"/>
        <w:rPr>
          <w:rFonts w:ascii="Times New Roman" w:hAnsi="Times New Roman" w:cs="Times New Roman"/>
          <w:b/>
          <w:sz w:val="28"/>
          <w:szCs w:val="28"/>
        </w:rPr>
      </w:pPr>
      <w:r w:rsidRPr="00D032ED">
        <w:rPr>
          <w:rFonts w:ascii="Times New Roman" w:hAnsi="Times New Roman" w:cs="Times New Roman"/>
          <w:b/>
          <w:sz w:val="28"/>
          <w:szCs w:val="28"/>
        </w:rPr>
        <w:t xml:space="preserve">3. </w:t>
      </w:r>
      <w:r w:rsidRPr="00D032ED">
        <w:rPr>
          <w:rFonts w:ascii="Times New Roman" w:eastAsia="Times New Roman" w:hAnsi="Times New Roman" w:cs="Times New Roman"/>
          <w:b/>
          <w:sz w:val="28"/>
          <w:szCs w:val="28"/>
          <w:lang w:eastAsia="ru-RU"/>
        </w:rPr>
        <w:t>Рекомендации  в отношении мер, которые должны</w:t>
      </w:r>
      <w:r w:rsidRPr="00936D77">
        <w:rPr>
          <w:rFonts w:ascii="Times New Roman" w:eastAsia="Times New Roman" w:hAnsi="Times New Roman" w:cs="Times New Roman"/>
          <w:b/>
          <w:sz w:val="28"/>
          <w:szCs w:val="28"/>
          <w:lang w:eastAsia="ru-RU"/>
        </w:rPr>
        <w:t xml:space="preserve"> приниматься объектами надзора в целях недопущения таких нарушений</w:t>
      </w:r>
    </w:p>
    <w:p w:rsidR="009F0AD3" w:rsidRPr="00DB1F78" w:rsidRDefault="009F0AD3" w:rsidP="009F0AD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F0AD3" w:rsidRPr="00F47185" w:rsidRDefault="009F0AD3" w:rsidP="009F0AD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F0AD3" w:rsidRPr="00240984"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lastRenderedPageBreak/>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F0AD3" w:rsidRDefault="009F0AD3" w:rsidP="009F0A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F0AD3" w:rsidRDefault="005152E6" w:rsidP="009F0AD3">
      <w:pPr>
        <w:tabs>
          <w:tab w:val="left" w:pos="993"/>
        </w:tabs>
        <w:spacing w:line="240" w:lineRule="auto"/>
        <w:ind w:firstLine="709"/>
        <w:jc w:val="both"/>
        <w:rPr>
          <w:rFonts w:ascii="Times New Roman" w:hAnsi="Times New Roman" w:cs="Times New Roman"/>
          <w:sz w:val="28"/>
          <w:szCs w:val="28"/>
        </w:rPr>
      </w:pPr>
      <w:hyperlink r:id="rId7" w:history="1">
        <w:r w:rsidR="009F0AD3">
          <w:rPr>
            <w:rStyle w:val="a6"/>
            <w:rFonts w:ascii="Times New Roman" w:hAnsi="Times New Roman" w:cs="Times New Roman"/>
            <w:sz w:val="28"/>
            <w:szCs w:val="28"/>
          </w:rPr>
          <w:t>https://rkn.gov.ru/communication/licensing-activity/</w:t>
        </w:r>
      </w:hyperlink>
      <w:r w:rsidR="009F0AD3">
        <w:rPr>
          <w:rFonts w:ascii="Times New Roman" w:eastAsia="Times New Roman" w:hAnsi="Times New Roman" w:cs="Times New Roman"/>
          <w:sz w:val="28"/>
          <w:szCs w:val="28"/>
        </w:rPr>
        <w:t>.</w:t>
      </w:r>
      <w:r w:rsidR="009F0AD3">
        <w:rPr>
          <w:rFonts w:ascii="Times New Roman" w:hAnsi="Times New Roman" w:cs="Times New Roman"/>
          <w:sz w:val="28"/>
          <w:szCs w:val="28"/>
        </w:rPr>
        <w:t xml:space="preserve"> </w:t>
      </w:r>
    </w:p>
    <w:p w:rsidR="009F0AD3" w:rsidRDefault="009F0AD3" w:rsidP="009F0AD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F0AD3" w:rsidRDefault="009F0AD3" w:rsidP="009F0AD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F0AD3" w:rsidRDefault="009F0AD3" w:rsidP="009F0A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F0AD3" w:rsidRDefault="009F0AD3" w:rsidP="009F0AD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r w:rsidRPr="004A6FD0">
        <w:rPr>
          <w:rFonts w:ascii="Times New Roman" w:eastAsia="Times New Roman" w:hAnsi="Times New Roman" w:cs="Times New Roman"/>
          <w:sz w:val="28"/>
          <w:szCs w:val="28"/>
        </w:rPr>
        <w:t xml:space="preserve">порядок </w:t>
      </w:r>
      <w:r>
        <w:rPr>
          <w:rFonts w:ascii="Times New Roman" w:eastAsia="Times New Roman" w:hAnsi="Times New Roman" w:cs="Times New Roman"/>
          <w:sz w:val="28"/>
          <w:szCs w:val="28"/>
        </w:rPr>
        <w:t xml:space="preserve">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9F0AD3" w:rsidRDefault="009F0AD3" w:rsidP="009F0A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F0AD3" w:rsidRDefault="009F0AD3" w:rsidP="009F0AD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8"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F0AD3" w:rsidRDefault="009F0AD3" w:rsidP="009F0AD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Pr="00F47185" w:rsidRDefault="009F0AD3" w:rsidP="009F0AD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F0AD3" w:rsidRPr="00240984"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9"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F0AD3" w:rsidRDefault="005152E6" w:rsidP="009F0AD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0" w:history="1">
        <w:r w:rsidR="009F0AD3" w:rsidRPr="00EC2C72">
          <w:rPr>
            <w:rStyle w:val="a6"/>
            <w:rFonts w:ascii="Times New Roman" w:eastAsia="Times New Roman" w:hAnsi="Times New Roman" w:cs="Times New Roman"/>
            <w:iCs/>
            <w:sz w:val="28"/>
            <w:szCs w:val="28"/>
          </w:rPr>
          <w:t>https://24.rkn.gov.ru/directions/sitemap1327/p3121/</w:t>
        </w:r>
      </w:hyperlink>
    </w:p>
    <w:p w:rsidR="009F0AD3" w:rsidRDefault="009F0AD3" w:rsidP="009F0AD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Портале государственных услуг Российской Федерации: </w:t>
      </w:r>
    </w:p>
    <w:p w:rsidR="009F0AD3" w:rsidRPr="00910193" w:rsidRDefault="005152E6" w:rsidP="009F0AD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1" w:anchor="!_services" w:history="1">
        <w:r w:rsidR="009F0AD3" w:rsidRPr="00910193">
          <w:rPr>
            <w:rStyle w:val="a6"/>
            <w:rFonts w:ascii="Times New Roman" w:eastAsia="Times New Roman" w:hAnsi="Times New Roman" w:cs="Times New Roman"/>
            <w:sz w:val="28"/>
            <w:szCs w:val="28"/>
          </w:rPr>
          <w:t>https://www.gosuslugi.ru/pgu/stateStructure/10000017282.html#!_services</w:t>
        </w:r>
      </w:hyperlink>
    </w:p>
    <w:p w:rsidR="009F0AD3" w:rsidRDefault="009F0AD3" w:rsidP="009F0AD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F0AD3" w:rsidRPr="00E22B72"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F0AD3" w:rsidRDefault="009F0AD3" w:rsidP="009F0AD3">
      <w:pPr>
        <w:autoSpaceDE w:val="0"/>
        <w:autoSpaceDN w:val="0"/>
        <w:adjustRightInd w:val="0"/>
        <w:spacing w:after="0" w:line="240" w:lineRule="auto"/>
        <w:ind w:firstLine="709"/>
        <w:jc w:val="both"/>
      </w:pPr>
    </w:p>
    <w:p w:rsidR="009F0AD3" w:rsidRDefault="009F0AD3" w:rsidP="009F0AD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F0AD3" w:rsidRDefault="009F0AD3" w:rsidP="009F0AD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F0AD3" w:rsidRDefault="009F0AD3" w:rsidP="009F0AD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F0AD3" w:rsidRDefault="009F0AD3" w:rsidP="009F0AD3">
      <w:pPr>
        <w:pStyle w:val="a3"/>
        <w:spacing w:after="0"/>
        <w:ind w:firstLine="709"/>
        <w:jc w:val="both"/>
        <w:rPr>
          <w:sz w:val="28"/>
          <w:szCs w:val="28"/>
        </w:rPr>
      </w:pPr>
      <w:r>
        <w:rPr>
          <w:sz w:val="28"/>
          <w:szCs w:val="28"/>
        </w:rPr>
        <w:t xml:space="preserve">± 2 метра для высот подвеса антенн до 40 метров, </w:t>
      </w:r>
    </w:p>
    <w:p w:rsidR="009F0AD3" w:rsidRDefault="009F0AD3" w:rsidP="009F0AD3">
      <w:pPr>
        <w:pStyle w:val="a3"/>
        <w:spacing w:after="0"/>
        <w:ind w:firstLine="709"/>
        <w:jc w:val="both"/>
        <w:rPr>
          <w:sz w:val="28"/>
          <w:szCs w:val="28"/>
        </w:rPr>
      </w:pPr>
      <w:r>
        <w:rPr>
          <w:sz w:val="28"/>
          <w:szCs w:val="28"/>
        </w:rPr>
        <w:t>± 3 метра для высот подвеса антенн от 40 до 120 метров,</w:t>
      </w:r>
    </w:p>
    <w:p w:rsidR="009F0AD3" w:rsidRDefault="009F0AD3" w:rsidP="009F0AD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F0AD3" w:rsidRDefault="009F0AD3" w:rsidP="009F0AD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F0AD3" w:rsidRPr="00D44D31" w:rsidRDefault="009F0AD3" w:rsidP="009F0AD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lastRenderedPageBreak/>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F0AD3" w:rsidRDefault="005152E6" w:rsidP="009F0AD3">
      <w:pPr>
        <w:pStyle w:val="ConsPlusNormal"/>
        <w:ind w:firstLine="709"/>
        <w:jc w:val="both"/>
        <w:rPr>
          <w:rFonts w:ascii="Times New Roman" w:hAnsi="Times New Roman" w:cs="Times New Roman"/>
          <w:sz w:val="28"/>
          <w:szCs w:val="28"/>
        </w:rPr>
      </w:pPr>
      <w:hyperlink r:id="rId12" w:history="1">
        <w:r w:rsidR="009F0AD3" w:rsidRPr="002F2460">
          <w:rPr>
            <w:rStyle w:val="a6"/>
            <w:rFonts w:ascii="Times New Roman" w:hAnsi="Times New Roman" w:cs="Times New Roman"/>
            <w:sz w:val="28"/>
            <w:szCs w:val="28"/>
          </w:rPr>
          <w:t>https://rkn.gov.ru/docs/Prilozhenie_1_16112017.docx</w:t>
        </w:r>
      </w:hyperlink>
    </w:p>
    <w:p w:rsidR="009F0AD3" w:rsidRDefault="009F0AD3" w:rsidP="009F0AD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F0AD3" w:rsidRDefault="009F0AD3" w:rsidP="009F0AD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F0AD3" w:rsidRDefault="009F0AD3" w:rsidP="009F0AD3">
      <w:pPr>
        <w:pStyle w:val="ConsPlusNormal"/>
        <w:ind w:firstLine="709"/>
        <w:jc w:val="both"/>
        <w:rPr>
          <w:rFonts w:ascii="Times New Roman" w:hAnsi="Times New Roman" w:cs="Times New Roman"/>
          <w:bCs/>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освещены в пункте 3 Приказа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F0AD3" w:rsidRDefault="009F0AD3" w:rsidP="009F0AD3">
      <w:pPr>
        <w:pStyle w:val="ConsPlusNormal"/>
        <w:ind w:firstLine="709"/>
        <w:jc w:val="both"/>
        <w:rPr>
          <w:rFonts w:ascii="Times New Roman" w:hAnsi="Times New Roman" w:cs="Times New Roman"/>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F0AD3" w:rsidRDefault="009F0AD3" w:rsidP="009F0AD3">
      <w:pPr>
        <w:pStyle w:val="ConsPlusNormal"/>
        <w:ind w:firstLine="709"/>
        <w:jc w:val="both"/>
        <w:rPr>
          <w:rFonts w:ascii="Times New Roman" w:eastAsia="Times New Roman" w:hAnsi="Times New Roman" w:cs="Times New Roman"/>
          <w:sz w:val="28"/>
          <w:szCs w:val="28"/>
        </w:rPr>
      </w:pPr>
      <w:r w:rsidRPr="00A838F2">
        <w:rPr>
          <w:rFonts w:ascii="Times New Roman" w:eastAsia="Times New Roman" w:hAnsi="Times New Roman" w:cs="Times New Roman"/>
          <w:sz w:val="28"/>
          <w:szCs w:val="28"/>
        </w:rPr>
        <w:t>Перечень лицензионных требований обязательных для соблюдения при осуществлении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13.12.2020 № 2385. Одним из обязательных требований при осуществлении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xml:space="preserve"> сведения о базе расчета обязательных отчислений (неналоговых платежей) в резерв универсального обслуживания (далее - Сведений) по форме</w:t>
      </w:r>
      <w:r>
        <w:rPr>
          <w:rFonts w:ascii="Times New Roman" w:eastAsia="Times New Roman" w:hAnsi="Times New Roman" w:cs="Times New Roman"/>
          <w:sz w:val="28"/>
          <w:szCs w:val="28"/>
        </w:rPr>
        <w:t>, приведенной в приложении № 1.</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Требование о предоставлении Сведений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w:t>
      </w:r>
      <w:r w:rsidRPr="00694EEC">
        <w:rPr>
          <w:rFonts w:ascii="Times New Roman" w:eastAsia="Times New Roman" w:hAnsi="Times New Roman" w:cs="Times New Roman"/>
          <w:sz w:val="28"/>
          <w:szCs w:val="28"/>
        </w:rPr>
        <w:lastRenderedPageBreak/>
        <w:t xml:space="preserve">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F0AD3" w:rsidRPr="00943F11" w:rsidRDefault="009F0AD3" w:rsidP="009F0AD3">
      <w:pPr>
        <w:pStyle w:val="ConsPlusNormal"/>
        <w:ind w:firstLine="709"/>
        <w:jc w:val="both"/>
        <w:rPr>
          <w:rFonts w:ascii="Times New Roman" w:eastAsia="Times New Roman" w:hAnsi="Times New Roman" w:cs="Times New Roman"/>
          <w:sz w:val="28"/>
          <w:szCs w:val="28"/>
        </w:rPr>
      </w:pPr>
    </w:p>
    <w:p w:rsidR="009F0AD3" w:rsidRPr="00943F11" w:rsidRDefault="009F0AD3" w:rsidP="009F0AD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Согласно ст</w:t>
      </w:r>
      <w:r>
        <w:rPr>
          <w:rFonts w:ascii="Times New Roman" w:hAnsi="Times New Roman" w:cs="Times New Roman"/>
          <w:sz w:val="28"/>
          <w:szCs w:val="28"/>
        </w:rPr>
        <w:t>атье</w:t>
      </w:r>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F0AD3"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t>Обращения операторов связи, связанные с перечислением обязательных отчислений (неналоговых платежей) в резерв универсального обслуживания с 16.02.2021 принимаются на почтовый адрес: 123112, г. Москва, Пресненская наб., д. 10, стр. 2, Министерство цифрового развития, связи и массовых коммуникаций Российской Федерации.</w:t>
      </w:r>
      <w:proofErr w:type="gramEnd"/>
    </w:p>
    <w:p w:rsidR="009F0AD3" w:rsidRPr="00A838F2" w:rsidRDefault="009F0AD3" w:rsidP="009F0AD3">
      <w:pPr>
        <w:spacing w:line="240" w:lineRule="auto"/>
        <w:jc w:val="both"/>
        <w:rPr>
          <w:rFonts w:ascii="Times New Roman" w:hAnsi="Times New Roman" w:cs="Times New Roman"/>
          <w:sz w:val="28"/>
          <w:szCs w:val="28"/>
        </w:rPr>
      </w:pPr>
      <w:r w:rsidRPr="00A838F2">
        <w:rPr>
          <w:rFonts w:ascii="Times New Roman" w:hAnsi="Times New Roman" w:cs="Times New Roman"/>
          <w:sz w:val="28"/>
          <w:szCs w:val="28"/>
        </w:rPr>
        <w:t>Справки по заполнению документов можно получить по телефону: +7 (495) 771-81-00.</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t xml:space="preserve">В целях обеспечения непрерывности осуществления передаваемых функций согласно пункту 6 «Положения о регулировании некоторых вопросов, связанных с упразднением федеральных органов исполнительной власти и принятием </w:t>
      </w:r>
      <w:r w:rsidRPr="00A838F2">
        <w:rPr>
          <w:rFonts w:ascii="Times New Roman" w:hAnsi="Times New Roman" w:cs="Times New Roman"/>
          <w:sz w:val="28"/>
          <w:szCs w:val="28"/>
        </w:rPr>
        <w:lastRenderedPageBreak/>
        <w:t>решений о передаче отдельных государственных функций и полномочий федеральных органов исполнительной власти», утвержденного Указом Президента Российской Федерации 5 февраля 2021 г. № 71, форма, содержание заявлений, инструкции и рекомендации по их заполнению не изменяются.</w:t>
      </w:r>
      <w:proofErr w:type="gramEnd"/>
    </w:p>
    <w:p w:rsidR="009F0AD3" w:rsidRPr="00943F11" w:rsidRDefault="009F0AD3" w:rsidP="009F0AD3">
      <w:pPr>
        <w:spacing w:line="240" w:lineRule="auto"/>
        <w:ind w:firstLine="709"/>
        <w:jc w:val="both"/>
        <w:rPr>
          <w:rFonts w:ascii="Times New Roman" w:hAnsi="Times New Roman" w:cs="Times New Roman"/>
          <w:sz w:val="28"/>
          <w:szCs w:val="28"/>
        </w:rPr>
      </w:pPr>
      <w:r w:rsidRPr="00A838F2">
        <w:rPr>
          <w:rFonts w:ascii="Times New Roman" w:hAnsi="Times New Roman" w:cs="Times New Roman"/>
          <w:sz w:val="28"/>
          <w:szCs w:val="28"/>
        </w:rPr>
        <w:t xml:space="preserve">Порядок действий и реквизиты для перечисления операторами сети связи общего пользования обязательных отчислений (неналоговых платежей) в резерв универсального обслуживания опубликованы на сайте </w:t>
      </w:r>
      <w:proofErr w:type="spellStart"/>
      <w:r w:rsidRPr="00A838F2">
        <w:rPr>
          <w:rFonts w:ascii="Times New Roman" w:hAnsi="Times New Roman" w:cs="Times New Roman"/>
          <w:sz w:val="28"/>
          <w:szCs w:val="28"/>
        </w:rPr>
        <w:t>Минцифры</w:t>
      </w:r>
      <w:proofErr w:type="spellEnd"/>
      <w:r w:rsidRPr="00A838F2">
        <w:rPr>
          <w:rFonts w:ascii="Times New Roman" w:hAnsi="Times New Roman" w:cs="Times New Roman"/>
          <w:sz w:val="28"/>
          <w:szCs w:val="28"/>
        </w:rPr>
        <w:t xml:space="preserve"> России по ссылке: https://digital.gov.ru/ru/events/40566/.</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F0AD3" w:rsidRDefault="009F0AD3" w:rsidP="009F0AD3">
      <w:pPr>
        <w:pStyle w:val="ConsPlusNormal"/>
        <w:ind w:firstLine="709"/>
        <w:jc w:val="both"/>
        <w:rPr>
          <w:rFonts w:ascii="Times New Roman" w:hAnsi="Times New Roman" w:cs="Times New Roman"/>
          <w:b/>
          <w:bCs/>
          <w:i/>
          <w:sz w:val="28"/>
          <w:szCs w:val="28"/>
        </w:rPr>
      </w:pPr>
    </w:p>
    <w:p w:rsidR="009F0AD3" w:rsidRPr="00152B4D"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Pr>
          <w:rFonts w:ascii="Times New Roman" w:eastAsia="Times New Roman" w:hAnsi="Times New Roman" w:cs="Times New Roman"/>
          <w:sz w:val="28"/>
          <w:szCs w:val="28"/>
        </w:rPr>
        <w:t>.</w:t>
      </w:r>
    </w:p>
    <w:p w:rsidR="009F0AD3" w:rsidRPr="0073411D" w:rsidRDefault="009F0AD3" w:rsidP="009F0AD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F0AD3" w:rsidRPr="0073411D" w:rsidRDefault="009F0AD3" w:rsidP="009F0AD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F0AD3" w:rsidRPr="009A3F63" w:rsidRDefault="009F0AD3" w:rsidP="009F0AD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p w:rsidR="00936D77" w:rsidRPr="009A3F63" w:rsidRDefault="00936D77" w:rsidP="009F0AD3">
      <w:pPr>
        <w:ind w:firstLine="709"/>
        <w:jc w:val="both"/>
        <w:rPr>
          <w:rFonts w:ascii="Times New Roman" w:eastAsia="Times New Roman" w:hAnsi="Times New Roman" w:cs="Times New Roman"/>
          <w:color w:val="FF0000"/>
          <w:sz w:val="28"/>
          <w:szCs w:val="28"/>
        </w:rPr>
      </w:pP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040AA"/>
    <w:rsid w:val="00014022"/>
    <w:rsid w:val="0001645F"/>
    <w:rsid w:val="00016844"/>
    <w:rsid w:val="00020961"/>
    <w:rsid w:val="0003308C"/>
    <w:rsid w:val="000363D1"/>
    <w:rsid w:val="00042C84"/>
    <w:rsid w:val="000852F1"/>
    <w:rsid w:val="00091281"/>
    <w:rsid w:val="00092ECA"/>
    <w:rsid w:val="000956C7"/>
    <w:rsid w:val="000A6D6B"/>
    <w:rsid w:val="000B754E"/>
    <w:rsid w:val="000C04F8"/>
    <w:rsid w:val="000C76DD"/>
    <w:rsid w:val="000D287B"/>
    <w:rsid w:val="000D3ADD"/>
    <w:rsid w:val="000D6E58"/>
    <w:rsid w:val="000F04F4"/>
    <w:rsid w:val="000F16B0"/>
    <w:rsid w:val="000F2BC1"/>
    <w:rsid w:val="001048C7"/>
    <w:rsid w:val="001067C0"/>
    <w:rsid w:val="0010747B"/>
    <w:rsid w:val="0011180F"/>
    <w:rsid w:val="00121EB3"/>
    <w:rsid w:val="00126DAF"/>
    <w:rsid w:val="00136D80"/>
    <w:rsid w:val="00137D8B"/>
    <w:rsid w:val="00162F32"/>
    <w:rsid w:val="00163B0C"/>
    <w:rsid w:val="001643C7"/>
    <w:rsid w:val="00166C8A"/>
    <w:rsid w:val="00170D72"/>
    <w:rsid w:val="001722B1"/>
    <w:rsid w:val="001728CA"/>
    <w:rsid w:val="00184305"/>
    <w:rsid w:val="00186F0A"/>
    <w:rsid w:val="0019485F"/>
    <w:rsid w:val="001A0968"/>
    <w:rsid w:val="001A5626"/>
    <w:rsid w:val="001B2613"/>
    <w:rsid w:val="001B3302"/>
    <w:rsid w:val="001C4150"/>
    <w:rsid w:val="001D2E47"/>
    <w:rsid w:val="001D3136"/>
    <w:rsid w:val="001D4C34"/>
    <w:rsid w:val="001F606D"/>
    <w:rsid w:val="00200BF3"/>
    <w:rsid w:val="00200E62"/>
    <w:rsid w:val="00200EFF"/>
    <w:rsid w:val="00207BAA"/>
    <w:rsid w:val="00213628"/>
    <w:rsid w:val="002200C3"/>
    <w:rsid w:val="00222054"/>
    <w:rsid w:val="00223DF2"/>
    <w:rsid w:val="00226BC8"/>
    <w:rsid w:val="002331A6"/>
    <w:rsid w:val="0023577F"/>
    <w:rsid w:val="00236DDB"/>
    <w:rsid w:val="002473DB"/>
    <w:rsid w:val="00247D4F"/>
    <w:rsid w:val="0025353A"/>
    <w:rsid w:val="00255CBC"/>
    <w:rsid w:val="00264EDC"/>
    <w:rsid w:val="00273EBF"/>
    <w:rsid w:val="0027753D"/>
    <w:rsid w:val="00284D99"/>
    <w:rsid w:val="00295936"/>
    <w:rsid w:val="00297D3E"/>
    <w:rsid w:val="002A2FEF"/>
    <w:rsid w:val="002B28C4"/>
    <w:rsid w:val="002C00FA"/>
    <w:rsid w:val="002C1C0B"/>
    <w:rsid w:val="002C4E4F"/>
    <w:rsid w:val="002D13A4"/>
    <w:rsid w:val="002E431C"/>
    <w:rsid w:val="002F7129"/>
    <w:rsid w:val="00301216"/>
    <w:rsid w:val="00301DCF"/>
    <w:rsid w:val="00302079"/>
    <w:rsid w:val="00302798"/>
    <w:rsid w:val="00304352"/>
    <w:rsid w:val="00312845"/>
    <w:rsid w:val="00312A7D"/>
    <w:rsid w:val="003162D8"/>
    <w:rsid w:val="00322ECF"/>
    <w:rsid w:val="00335491"/>
    <w:rsid w:val="0034581F"/>
    <w:rsid w:val="00351CBF"/>
    <w:rsid w:val="00373692"/>
    <w:rsid w:val="0037469E"/>
    <w:rsid w:val="00381C7F"/>
    <w:rsid w:val="00384CF2"/>
    <w:rsid w:val="003978ED"/>
    <w:rsid w:val="003A2823"/>
    <w:rsid w:val="003A6703"/>
    <w:rsid w:val="003C7E09"/>
    <w:rsid w:val="003D0857"/>
    <w:rsid w:val="003D189E"/>
    <w:rsid w:val="003E1BAC"/>
    <w:rsid w:val="003E42DD"/>
    <w:rsid w:val="003E7CD8"/>
    <w:rsid w:val="003F2B9F"/>
    <w:rsid w:val="00400F51"/>
    <w:rsid w:val="00406EE4"/>
    <w:rsid w:val="004169E9"/>
    <w:rsid w:val="00423E98"/>
    <w:rsid w:val="00425EB1"/>
    <w:rsid w:val="004376DD"/>
    <w:rsid w:val="00454F9D"/>
    <w:rsid w:val="004662E1"/>
    <w:rsid w:val="004712A2"/>
    <w:rsid w:val="00474002"/>
    <w:rsid w:val="00475B40"/>
    <w:rsid w:val="0049442E"/>
    <w:rsid w:val="004A5AFD"/>
    <w:rsid w:val="004A6FD0"/>
    <w:rsid w:val="004B54F6"/>
    <w:rsid w:val="004C1E5C"/>
    <w:rsid w:val="004D0654"/>
    <w:rsid w:val="004D1791"/>
    <w:rsid w:val="004D617E"/>
    <w:rsid w:val="004E5B19"/>
    <w:rsid w:val="004E7DB6"/>
    <w:rsid w:val="004F196F"/>
    <w:rsid w:val="005066AF"/>
    <w:rsid w:val="00506E72"/>
    <w:rsid w:val="00512442"/>
    <w:rsid w:val="005152E6"/>
    <w:rsid w:val="00526C60"/>
    <w:rsid w:val="00543DEE"/>
    <w:rsid w:val="00555219"/>
    <w:rsid w:val="00561B15"/>
    <w:rsid w:val="00565AF0"/>
    <w:rsid w:val="00575BB0"/>
    <w:rsid w:val="00585E39"/>
    <w:rsid w:val="005928F4"/>
    <w:rsid w:val="005935F8"/>
    <w:rsid w:val="005A0C5C"/>
    <w:rsid w:val="005A262A"/>
    <w:rsid w:val="005A6DF1"/>
    <w:rsid w:val="005B0736"/>
    <w:rsid w:val="005B6BF3"/>
    <w:rsid w:val="005D178F"/>
    <w:rsid w:val="005E095A"/>
    <w:rsid w:val="005E3A27"/>
    <w:rsid w:val="005E6128"/>
    <w:rsid w:val="005F5CA1"/>
    <w:rsid w:val="00605FF3"/>
    <w:rsid w:val="006139C6"/>
    <w:rsid w:val="00627F2B"/>
    <w:rsid w:val="00641E69"/>
    <w:rsid w:val="00644D0C"/>
    <w:rsid w:val="00651F29"/>
    <w:rsid w:val="0065335F"/>
    <w:rsid w:val="00653551"/>
    <w:rsid w:val="0065739D"/>
    <w:rsid w:val="006672E4"/>
    <w:rsid w:val="0068424F"/>
    <w:rsid w:val="00685782"/>
    <w:rsid w:val="00686A08"/>
    <w:rsid w:val="00692E2F"/>
    <w:rsid w:val="00694A6F"/>
    <w:rsid w:val="006A38D5"/>
    <w:rsid w:val="006A4B27"/>
    <w:rsid w:val="006B2117"/>
    <w:rsid w:val="006B2BF3"/>
    <w:rsid w:val="006C1343"/>
    <w:rsid w:val="006C7018"/>
    <w:rsid w:val="006C7262"/>
    <w:rsid w:val="006C7F18"/>
    <w:rsid w:val="006D0D64"/>
    <w:rsid w:val="006D5E69"/>
    <w:rsid w:val="006E6D7B"/>
    <w:rsid w:val="006F09EC"/>
    <w:rsid w:val="006F18D4"/>
    <w:rsid w:val="006F559E"/>
    <w:rsid w:val="006F6D5F"/>
    <w:rsid w:val="00702C30"/>
    <w:rsid w:val="00702DC3"/>
    <w:rsid w:val="00703B6C"/>
    <w:rsid w:val="00707A51"/>
    <w:rsid w:val="00727C8F"/>
    <w:rsid w:val="0073379C"/>
    <w:rsid w:val="0073540F"/>
    <w:rsid w:val="00741A47"/>
    <w:rsid w:val="007442DD"/>
    <w:rsid w:val="00750B40"/>
    <w:rsid w:val="007552F3"/>
    <w:rsid w:val="0075726F"/>
    <w:rsid w:val="007650E9"/>
    <w:rsid w:val="007738D1"/>
    <w:rsid w:val="00776779"/>
    <w:rsid w:val="00787C2A"/>
    <w:rsid w:val="00792055"/>
    <w:rsid w:val="007A4516"/>
    <w:rsid w:val="007B06FB"/>
    <w:rsid w:val="007C7579"/>
    <w:rsid w:val="007D0562"/>
    <w:rsid w:val="007D30D8"/>
    <w:rsid w:val="007D3FD8"/>
    <w:rsid w:val="007E7940"/>
    <w:rsid w:val="007F5AFE"/>
    <w:rsid w:val="00800830"/>
    <w:rsid w:val="00800B32"/>
    <w:rsid w:val="00803518"/>
    <w:rsid w:val="00810467"/>
    <w:rsid w:val="0082038A"/>
    <w:rsid w:val="00820D5F"/>
    <w:rsid w:val="00835E9D"/>
    <w:rsid w:val="0084400F"/>
    <w:rsid w:val="00845B56"/>
    <w:rsid w:val="00853227"/>
    <w:rsid w:val="008555AB"/>
    <w:rsid w:val="00857B91"/>
    <w:rsid w:val="008603A0"/>
    <w:rsid w:val="00865CA3"/>
    <w:rsid w:val="00874813"/>
    <w:rsid w:val="0088447D"/>
    <w:rsid w:val="00887994"/>
    <w:rsid w:val="00897BB6"/>
    <w:rsid w:val="008A2FA7"/>
    <w:rsid w:val="008A317C"/>
    <w:rsid w:val="008B05BB"/>
    <w:rsid w:val="008B3FA3"/>
    <w:rsid w:val="008C7F4C"/>
    <w:rsid w:val="008E2784"/>
    <w:rsid w:val="008E3548"/>
    <w:rsid w:val="008E3E99"/>
    <w:rsid w:val="008F6E4F"/>
    <w:rsid w:val="00904DBA"/>
    <w:rsid w:val="00906A28"/>
    <w:rsid w:val="00917323"/>
    <w:rsid w:val="0092077D"/>
    <w:rsid w:val="009212D1"/>
    <w:rsid w:val="0092423D"/>
    <w:rsid w:val="009267DC"/>
    <w:rsid w:val="00927E9C"/>
    <w:rsid w:val="00934A52"/>
    <w:rsid w:val="009368DA"/>
    <w:rsid w:val="00936D77"/>
    <w:rsid w:val="00937669"/>
    <w:rsid w:val="00952FFE"/>
    <w:rsid w:val="00955E1A"/>
    <w:rsid w:val="00960E39"/>
    <w:rsid w:val="00962DC2"/>
    <w:rsid w:val="0096402C"/>
    <w:rsid w:val="00966C17"/>
    <w:rsid w:val="0097036A"/>
    <w:rsid w:val="00974197"/>
    <w:rsid w:val="00996395"/>
    <w:rsid w:val="00997B7C"/>
    <w:rsid w:val="009A3F63"/>
    <w:rsid w:val="009B60E7"/>
    <w:rsid w:val="009B716D"/>
    <w:rsid w:val="009B7F95"/>
    <w:rsid w:val="009C082E"/>
    <w:rsid w:val="009C1783"/>
    <w:rsid w:val="009C3390"/>
    <w:rsid w:val="009E18B6"/>
    <w:rsid w:val="009E314C"/>
    <w:rsid w:val="009F000C"/>
    <w:rsid w:val="009F0AD3"/>
    <w:rsid w:val="009F26E1"/>
    <w:rsid w:val="009F2E96"/>
    <w:rsid w:val="00A028D2"/>
    <w:rsid w:val="00A44D58"/>
    <w:rsid w:val="00A56700"/>
    <w:rsid w:val="00A915BC"/>
    <w:rsid w:val="00A95546"/>
    <w:rsid w:val="00A95D34"/>
    <w:rsid w:val="00A9620E"/>
    <w:rsid w:val="00AA1B19"/>
    <w:rsid w:val="00AB1848"/>
    <w:rsid w:val="00AB4619"/>
    <w:rsid w:val="00AB53DC"/>
    <w:rsid w:val="00AC1BA5"/>
    <w:rsid w:val="00AC4F56"/>
    <w:rsid w:val="00AD12FB"/>
    <w:rsid w:val="00AE3490"/>
    <w:rsid w:val="00AF100C"/>
    <w:rsid w:val="00AF5038"/>
    <w:rsid w:val="00B042BF"/>
    <w:rsid w:val="00B1256C"/>
    <w:rsid w:val="00B1379E"/>
    <w:rsid w:val="00B25F83"/>
    <w:rsid w:val="00B26ACC"/>
    <w:rsid w:val="00B3175D"/>
    <w:rsid w:val="00B36DA4"/>
    <w:rsid w:val="00B44A73"/>
    <w:rsid w:val="00B611D4"/>
    <w:rsid w:val="00B626F2"/>
    <w:rsid w:val="00B702F6"/>
    <w:rsid w:val="00B77CC2"/>
    <w:rsid w:val="00B83ABB"/>
    <w:rsid w:val="00B97B19"/>
    <w:rsid w:val="00BB549C"/>
    <w:rsid w:val="00BB62C1"/>
    <w:rsid w:val="00BD0106"/>
    <w:rsid w:val="00BD0CA9"/>
    <w:rsid w:val="00BE59F9"/>
    <w:rsid w:val="00BF1629"/>
    <w:rsid w:val="00BF7405"/>
    <w:rsid w:val="00C011B7"/>
    <w:rsid w:val="00C06E46"/>
    <w:rsid w:val="00C12B1F"/>
    <w:rsid w:val="00C13683"/>
    <w:rsid w:val="00C15F04"/>
    <w:rsid w:val="00C23C57"/>
    <w:rsid w:val="00C270BE"/>
    <w:rsid w:val="00C30C3B"/>
    <w:rsid w:val="00C32837"/>
    <w:rsid w:val="00C32947"/>
    <w:rsid w:val="00C44B10"/>
    <w:rsid w:val="00C45FD4"/>
    <w:rsid w:val="00C474CC"/>
    <w:rsid w:val="00C5080B"/>
    <w:rsid w:val="00C5113C"/>
    <w:rsid w:val="00C51B02"/>
    <w:rsid w:val="00C54A35"/>
    <w:rsid w:val="00C568B8"/>
    <w:rsid w:val="00C56C1B"/>
    <w:rsid w:val="00C577B2"/>
    <w:rsid w:val="00C57C3F"/>
    <w:rsid w:val="00C66343"/>
    <w:rsid w:val="00C7580C"/>
    <w:rsid w:val="00C771E1"/>
    <w:rsid w:val="00C86170"/>
    <w:rsid w:val="00C91289"/>
    <w:rsid w:val="00C92631"/>
    <w:rsid w:val="00C9665C"/>
    <w:rsid w:val="00CA287E"/>
    <w:rsid w:val="00CA4D8C"/>
    <w:rsid w:val="00CB3D26"/>
    <w:rsid w:val="00CB468C"/>
    <w:rsid w:val="00CB5786"/>
    <w:rsid w:val="00CB5FA0"/>
    <w:rsid w:val="00CC3489"/>
    <w:rsid w:val="00CE09E2"/>
    <w:rsid w:val="00CE1B97"/>
    <w:rsid w:val="00CE20F3"/>
    <w:rsid w:val="00D01671"/>
    <w:rsid w:val="00D023D0"/>
    <w:rsid w:val="00D032ED"/>
    <w:rsid w:val="00D04F76"/>
    <w:rsid w:val="00D1079C"/>
    <w:rsid w:val="00D13CFE"/>
    <w:rsid w:val="00D201F2"/>
    <w:rsid w:val="00D20460"/>
    <w:rsid w:val="00D30FA1"/>
    <w:rsid w:val="00D329B3"/>
    <w:rsid w:val="00D35575"/>
    <w:rsid w:val="00D47CC3"/>
    <w:rsid w:val="00D537DB"/>
    <w:rsid w:val="00D5464E"/>
    <w:rsid w:val="00D57B8E"/>
    <w:rsid w:val="00D60096"/>
    <w:rsid w:val="00D6102A"/>
    <w:rsid w:val="00D652D4"/>
    <w:rsid w:val="00D70935"/>
    <w:rsid w:val="00D8249B"/>
    <w:rsid w:val="00D82C7C"/>
    <w:rsid w:val="00D83F93"/>
    <w:rsid w:val="00D8534D"/>
    <w:rsid w:val="00D921EC"/>
    <w:rsid w:val="00D97F81"/>
    <w:rsid w:val="00DA3DA2"/>
    <w:rsid w:val="00DB0A69"/>
    <w:rsid w:val="00DB11E6"/>
    <w:rsid w:val="00DE684E"/>
    <w:rsid w:val="00DF10AE"/>
    <w:rsid w:val="00E0763E"/>
    <w:rsid w:val="00E1407D"/>
    <w:rsid w:val="00E22ED9"/>
    <w:rsid w:val="00E31461"/>
    <w:rsid w:val="00E325E1"/>
    <w:rsid w:val="00E3378C"/>
    <w:rsid w:val="00E45D5A"/>
    <w:rsid w:val="00E51413"/>
    <w:rsid w:val="00E51C25"/>
    <w:rsid w:val="00E55BB0"/>
    <w:rsid w:val="00E57416"/>
    <w:rsid w:val="00E66C88"/>
    <w:rsid w:val="00E774DF"/>
    <w:rsid w:val="00E8012C"/>
    <w:rsid w:val="00E81D41"/>
    <w:rsid w:val="00E824AC"/>
    <w:rsid w:val="00E825BF"/>
    <w:rsid w:val="00E84BF5"/>
    <w:rsid w:val="00EA1D57"/>
    <w:rsid w:val="00EA6DF6"/>
    <w:rsid w:val="00EB1C8C"/>
    <w:rsid w:val="00EC153C"/>
    <w:rsid w:val="00EC1B44"/>
    <w:rsid w:val="00EC2DE4"/>
    <w:rsid w:val="00EC6150"/>
    <w:rsid w:val="00EC747D"/>
    <w:rsid w:val="00ED07A4"/>
    <w:rsid w:val="00ED0830"/>
    <w:rsid w:val="00ED4CC1"/>
    <w:rsid w:val="00ED6470"/>
    <w:rsid w:val="00EF6170"/>
    <w:rsid w:val="00F01E12"/>
    <w:rsid w:val="00F0794D"/>
    <w:rsid w:val="00F1092C"/>
    <w:rsid w:val="00F1177D"/>
    <w:rsid w:val="00F14DC9"/>
    <w:rsid w:val="00F23001"/>
    <w:rsid w:val="00F25F1E"/>
    <w:rsid w:val="00F367FD"/>
    <w:rsid w:val="00F454B6"/>
    <w:rsid w:val="00F61AC2"/>
    <w:rsid w:val="00F64ACA"/>
    <w:rsid w:val="00F807AE"/>
    <w:rsid w:val="00F94EB1"/>
    <w:rsid w:val="00F96EDE"/>
    <w:rsid w:val="00FA2138"/>
    <w:rsid w:val="00FA4FB4"/>
    <w:rsid w:val="00FA78C5"/>
    <w:rsid w:val="00FB0A08"/>
    <w:rsid w:val="00FB1540"/>
    <w:rsid w:val="00FC43E0"/>
    <w:rsid w:val="00FC6302"/>
    <w:rsid w:val="00FD0AFE"/>
    <w:rsid w:val="00FD372E"/>
    <w:rsid w:val="00FD561E"/>
    <w:rsid w:val="00FD6079"/>
    <w:rsid w:val="00FD6B41"/>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 w:id="2092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fc.ru/grfc/sprav_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rkn.gov.ru/docs/Prilozhenie_1_1611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www.gosuslugi.ru/pgu/stateStructure/10000017282.html" TargetMode="External"/><Relationship Id="rId5" Type="http://schemas.openxmlformats.org/officeDocument/2006/relationships/webSettings" Target="webSettings.xml"/><Relationship Id="rId10" Type="http://schemas.openxmlformats.org/officeDocument/2006/relationships/hyperlink" Target="https://24.rkn.gov.ru/directions/sitemap1327/p3121/" TargetMode="External"/><Relationship Id="rId4" Type="http://schemas.openxmlformats.org/officeDocument/2006/relationships/settings" Target="settings.xml"/><Relationship Id="rId9" Type="http://schemas.openxmlformats.org/officeDocument/2006/relationships/hyperlink" Target="http://24.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2</cp:revision>
  <cp:lastPrinted>2021-03-30T09:22:00Z</cp:lastPrinted>
  <dcterms:created xsi:type="dcterms:W3CDTF">2021-07-02T03:18:00Z</dcterms:created>
  <dcterms:modified xsi:type="dcterms:W3CDTF">2021-07-02T03:18:00Z</dcterms:modified>
</cp:coreProperties>
</file>