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9E" w:rsidRPr="008F2CFF" w:rsidRDefault="004B4E9E" w:rsidP="004B4E9E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>Итоги деятельности Енисейского управления Роскомнадзора</w:t>
      </w:r>
    </w:p>
    <w:p w:rsidR="004B4E9E" w:rsidRPr="008F2CFF" w:rsidRDefault="004B4E9E" w:rsidP="004B4E9E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>
        <w:rPr>
          <w:b/>
        </w:rPr>
        <w:t xml:space="preserve">2 квартал </w:t>
      </w:r>
      <w:r w:rsidRPr="008F2CFF">
        <w:rPr>
          <w:b/>
        </w:rPr>
        <w:t>20</w:t>
      </w:r>
      <w:r>
        <w:rPr>
          <w:b/>
        </w:rPr>
        <w:t>22</w:t>
      </w:r>
      <w:r w:rsidRPr="008F2CFF">
        <w:rPr>
          <w:b/>
        </w:rPr>
        <w:t xml:space="preserve"> год</w:t>
      </w:r>
      <w:r>
        <w:rPr>
          <w:b/>
        </w:rPr>
        <w:t>а</w:t>
      </w:r>
    </w:p>
    <w:p w:rsidR="004B4E9E" w:rsidRPr="00C064F0" w:rsidRDefault="004B4E9E" w:rsidP="004B4E9E"/>
    <w:tbl>
      <w:tblPr>
        <w:tblStyle w:val="ab"/>
        <w:tblW w:w="9959" w:type="dxa"/>
        <w:tblInd w:w="-252" w:type="dxa"/>
        <w:tblLook w:val="01E0"/>
      </w:tblPr>
      <w:tblGrid>
        <w:gridCol w:w="720"/>
        <w:gridCol w:w="7862"/>
        <w:gridCol w:w="1377"/>
      </w:tblGrid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4B4E9E" w:rsidRPr="00185941" w:rsidRDefault="004B4E9E" w:rsidP="00E45093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4B4E9E" w:rsidRPr="00185941" w:rsidRDefault="004B4E9E" w:rsidP="00E45093">
            <w:pPr>
              <w:outlineLvl w:val="0"/>
              <w:rPr>
                <w:b/>
                <w:bCs/>
              </w:rPr>
            </w:pPr>
          </w:p>
        </w:tc>
        <w:tc>
          <w:tcPr>
            <w:tcW w:w="1377" w:type="dxa"/>
          </w:tcPr>
          <w:p w:rsidR="004B4E9E" w:rsidRPr="00BC5200" w:rsidRDefault="004B4E9E" w:rsidP="00E45093">
            <w:pPr>
              <w:jc w:val="center"/>
            </w:pP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  <w:vAlign w:val="center"/>
          </w:tcPr>
          <w:p w:rsidR="004B4E9E" w:rsidRPr="0054178D" w:rsidRDefault="005E0F87" w:rsidP="00E4509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377" w:type="dxa"/>
            <w:vAlign w:val="center"/>
          </w:tcPr>
          <w:p w:rsidR="004B4E9E" w:rsidRPr="00E27B57" w:rsidRDefault="00C253FD" w:rsidP="00E45093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AC0E25">
              <w:rPr>
                <w:szCs w:val="28"/>
              </w:rPr>
              <w:t>3144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  <w:vAlign w:val="center"/>
          </w:tcPr>
          <w:p w:rsidR="004B4E9E" w:rsidRPr="00163341" w:rsidRDefault="00AD7168" w:rsidP="00E45093">
            <w:pPr>
              <w:spacing w:before="120" w:after="120"/>
              <w:jc w:val="center"/>
              <w:rPr>
                <w:bCs/>
                <w:color w:val="000000" w:themeColor="text1"/>
                <w:highlight w:val="yellow"/>
              </w:rPr>
            </w:pPr>
            <w:r w:rsidRPr="00163341"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4B4E9E" w:rsidRPr="00185941" w:rsidRDefault="004B4E9E" w:rsidP="00E45093">
            <w:pPr>
              <w:rPr>
                <w:bCs/>
                <w:color w:val="000000"/>
                <w:lang w:val="en-US"/>
              </w:rPr>
            </w:pPr>
          </w:p>
          <w:p w:rsidR="004B4E9E" w:rsidRPr="00185941" w:rsidRDefault="004B4E9E" w:rsidP="00E45093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4B4E9E" w:rsidRPr="00185941" w:rsidRDefault="004B4E9E" w:rsidP="00E45093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4B4E9E" w:rsidRPr="00163341" w:rsidRDefault="004B4E9E" w:rsidP="00E45093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377" w:type="dxa"/>
            <w:vAlign w:val="center"/>
          </w:tcPr>
          <w:p w:rsidR="004B4E9E" w:rsidRPr="00163341" w:rsidRDefault="00C253FD" w:rsidP="00E45093">
            <w:pPr>
              <w:spacing w:before="120" w:after="120"/>
              <w:jc w:val="center"/>
              <w:rPr>
                <w:bCs/>
                <w:color w:val="000000" w:themeColor="text1"/>
                <w:highlight w:val="yellow"/>
              </w:rPr>
            </w:pPr>
            <w:r w:rsidRPr="00163341">
              <w:rPr>
                <w:bCs/>
                <w:color w:val="000000" w:themeColor="text1"/>
              </w:rPr>
              <w:t>125</w:t>
            </w:r>
          </w:p>
        </w:tc>
      </w:tr>
      <w:tr w:rsidR="004B4E9E" w:rsidRPr="00185941" w:rsidTr="00E45093">
        <w:trPr>
          <w:trHeight w:val="362"/>
        </w:trPr>
        <w:tc>
          <w:tcPr>
            <w:tcW w:w="720" w:type="dxa"/>
          </w:tcPr>
          <w:p w:rsidR="004B4E9E" w:rsidRPr="00D0422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2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  <w:vAlign w:val="center"/>
          </w:tcPr>
          <w:p w:rsidR="004B4E9E" w:rsidRPr="00163341" w:rsidRDefault="004B4E9E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163341"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D0422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3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proofErr w:type="gramStart"/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377" w:type="dxa"/>
            <w:vAlign w:val="center"/>
          </w:tcPr>
          <w:p w:rsidR="004B4E9E" w:rsidRPr="00163341" w:rsidRDefault="004B4E9E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163341"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D0422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4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Выявлено не </w:t>
            </w:r>
            <w:proofErr w:type="gramStart"/>
            <w:r w:rsidRPr="00185941">
              <w:rPr>
                <w:bCs/>
              </w:rPr>
              <w:t>разрешенных</w:t>
            </w:r>
            <w:proofErr w:type="gramEnd"/>
            <w:r w:rsidRPr="00185941">
              <w:rPr>
                <w:bCs/>
              </w:rPr>
              <w:t xml:space="preserve"> для использования РЭС и ВЧУ</w:t>
            </w:r>
          </w:p>
        </w:tc>
        <w:tc>
          <w:tcPr>
            <w:tcW w:w="1377" w:type="dxa"/>
            <w:vAlign w:val="center"/>
          </w:tcPr>
          <w:p w:rsidR="004B4E9E" w:rsidRPr="00163341" w:rsidRDefault="004B4E9E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163341"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rPr>
                <w:bCs/>
                <w:color w:val="000000"/>
              </w:rPr>
            </w:pPr>
          </w:p>
        </w:tc>
        <w:tc>
          <w:tcPr>
            <w:tcW w:w="7862" w:type="dxa"/>
          </w:tcPr>
          <w:p w:rsidR="004B4E9E" w:rsidRPr="00185941" w:rsidRDefault="004B4E9E" w:rsidP="00E45093">
            <w:pPr>
              <w:rPr>
                <w:b/>
                <w:bCs/>
                <w:color w:val="000000"/>
              </w:rPr>
            </w:pPr>
          </w:p>
          <w:p w:rsidR="004B4E9E" w:rsidRPr="00185941" w:rsidRDefault="004B4E9E" w:rsidP="00E45093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 xml:space="preserve">3. Показатели, характеризующие объемы принятых мер </w:t>
            </w:r>
            <w:proofErr w:type="spellStart"/>
            <w:r w:rsidRPr="00185941">
              <w:rPr>
                <w:b/>
                <w:bCs/>
                <w:color w:val="000000"/>
              </w:rPr>
              <w:t>пресекательного</w:t>
            </w:r>
            <w:proofErr w:type="spellEnd"/>
            <w:r w:rsidRPr="00185941">
              <w:rPr>
                <w:b/>
                <w:bCs/>
                <w:color w:val="000000"/>
              </w:rPr>
              <w:t xml:space="preserve"> характера</w:t>
            </w:r>
          </w:p>
          <w:p w:rsidR="004B4E9E" w:rsidRPr="00185941" w:rsidRDefault="004B4E9E" w:rsidP="00E45093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4B4E9E" w:rsidRPr="00163341" w:rsidRDefault="004B4E9E" w:rsidP="00E45093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  <w:vAlign w:val="center"/>
          </w:tcPr>
          <w:p w:rsidR="004B4E9E" w:rsidRPr="00163341" w:rsidRDefault="00AD7168" w:rsidP="00E45093">
            <w:pPr>
              <w:spacing w:before="120" w:after="120"/>
              <w:jc w:val="center"/>
              <w:rPr>
                <w:bCs/>
                <w:color w:val="000000" w:themeColor="text1"/>
                <w:highlight w:val="yellow"/>
              </w:rPr>
            </w:pPr>
            <w:r w:rsidRPr="00163341"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  <w:vAlign w:val="center"/>
          </w:tcPr>
          <w:p w:rsidR="004B4E9E" w:rsidRPr="00163341" w:rsidRDefault="004B4E9E" w:rsidP="00E45093">
            <w:pPr>
              <w:spacing w:before="120" w:after="120"/>
              <w:jc w:val="center"/>
              <w:rPr>
                <w:bCs/>
                <w:color w:val="000000" w:themeColor="text1"/>
                <w:highlight w:val="yellow"/>
              </w:rPr>
            </w:pPr>
            <w:r w:rsidRPr="00163341"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  <w:vAlign w:val="center"/>
          </w:tcPr>
          <w:p w:rsidR="004B4E9E" w:rsidRPr="00163341" w:rsidRDefault="00E027F2" w:rsidP="00E45093">
            <w:pPr>
              <w:spacing w:before="120" w:after="120"/>
              <w:jc w:val="center"/>
              <w:rPr>
                <w:bCs/>
                <w:color w:val="000000" w:themeColor="text1"/>
                <w:highlight w:val="yellow"/>
              </w:rPr>
            </w:pPr>
            <w:r w:rsidRPr="00163341">
              <w:rPr>
                <w:bCs/>
                <w:color w:val="000000" w:themeColor="text1"/>
              </w:rPr>
              <w:t>1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4B4E9E" w:rsidRPr="00163341" w:rsidRDefault="00E027F2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163341">
              <w:rPr>
                <w:bCs/>
                <w:color w:val="000000" w:themeColor="text1"/>
              </w:rPr>
              <w:t>473 500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4B4E9E" w:rsidRPr="00163341" w:rsidRDefault="00E027F2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163341">
              <w:rPr>
                <w:bCs/>
                <w:color w:val="000000" w:themeColor="text1"/>
              </w:rPr>
              <w:t>1 339 700</w:t>
            </w:r>
          </w:p>
        </w:tc>
      </w:tr>
    </w:tbl>
    <w:p w:rsidR="004B4E9E" w:rsidRPr="00D87D6E" w:rsidRDefault="004B4E9E" w:rsidP="004B4E9E">
      <w:pPr>
        <w:rPr>
          <w:lang w:val="en-US"/>
        </w:rPr>
      </w:pPr>
    </w:p>
    <w:p w:rsidR="004B4E9E" w:rsidRDefault="004B4E9E" w:rsidP="004B4E9E"/>
    <w:p w:rsidR="00AA0650" w:rsidRPr="00AA0650" w:rsidRDefault="00AA0650" w:rsidP="00AA0650">
      <w:pPr>
        <w:rPr>
          <w:lang w:val="en-US"/>
        </w:rPr>
      </w:pPr>
    </w:p>
    <w:sectPr w:rsidR="00AA0650" w:rsidRPr="00AA0650" w:rsidSect="00297C5A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E4" w:rsidRDefault="00FE72E4" w:rsidP="00F82C4C">
      <w:r>
        <w:separator/>
      </w:r>
    </w:p>
  </w:endnote>
  <w:endnote w:type="continuationSeparator" w:id="0">
    <w:p w:rsidR="00FE72E4" w:rsidRDefault="00FE72E4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E4" w:rsidRDefault="00FE72E4" w:rsidP="00F82C4C">
      <w:r>
        <w:separator/>
      </w:r>
    </w:p>
  </w:footnote>
  <w:footnote w:type="continuationSeparator" w:id="0">
    <w:p w:rsidR="00FE72E4" w:rsidRDefault="00FE72E4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E05E94">
          <w:fldChar w:fldCharType="begin"/>
        </w:r>
        <w:r>
          <w:instrText>PAGE   \* MERGEFORMAT</w:instrText>
        </w:r>
        <w:r w:rsidR="00E05E94">
          <w:fldChar w:fldCharType="separate"/>
        </w:r>
        <w:r>
          <w:rPr>
            <w:noProof/>
          </w:rPr>
          <w:t>2</w:t>
        </w:r>
        <w:r w:rsidR="00E05E94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05654"/>
    <w:rsid w:val="000437C3"/>
    <w:rsid w:val="000E0580"/>
    <w:rsid w:val="0014799A"/>
    <w:rsid w:val="00163341"/>
    <w:rsid w:val="00201C16"/>
    <w:rsid w:val="00297C5A"/>
    <w:rsid w:val="002D0DF4"/>
    <w:rsid w:val="003B0652"/>
    <w:rsid w:val="004475D2"/>
    <w:rsid w:val="004A68FF"/>
    <w:rsid w:val="004B4E9E"/>
    <w:rsid w:val="005E0F87"/>
    <w:rsid w:val="006647F1"/>
    <w:rsid w:val="006F582E"/>
    <w:rsid w:val="007F693A"/>
    <w:rsid w:val="0080082A"/>
    <w:rsid w:val="00811E70"/>
    <w:rsid w:val="00815FB7"/>
    <w:rsid w:val="009A6288"/>
    <w:rsid w:val="009F3C22"/>
    <w:rsid w:val="009F4537"/>
    <w:rsid w:val="00A103F8"/>
    <w:rsid w:val="00A56FEE"/>
    <w:rsid w:val="00AA0650"/>
    <w:rsid w:val="00AD7168"/>
    <w:rsid w:val="00AE7D79"/>
    <w:rsid w:val="00B5718F"/>
    <w:rsid w:val="00B943B3"/>
    <w:rsid w:val="00BF0B15"/>
    <w:rsid w:val="00C253FD"/>
    <w:rsid w:val="00C4614F"/>
    <w:rsid w:val="00C766F8"/>
    <w:rsid w:val="00D107BC"/>
    <w:rsid w:val="00D560A7"/>
    <w:rsid w:val="00D640AD"/>
    <w:rsid w:val="00D84BE3"/>
    <w:rsid w:val="00E027F2"/>
    <w:rsid w:val="00E05E94"/>
    <w:rsid w:val="00E157B7"/>
    <w:rsid w:val="00E6678F"/>
    <w:rsid w:val="00F36603"/>
    <w:rsid w:val="00F82C4C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9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7B1019C-6CB8-4160-9BFD-B53E47CAC2A1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Tprydnikova</cp:lastModifiedBy>
  <cp:revision>1</cp:revision>
  <dcterms:created xsi:type="dcterms:W3CDTF">2022-07-08T04:58:00Z</dcterms:created>
  <dcterms:modified xsi:type="dcterms:W3CDTF">2022-07-08T04:58:00Z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